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36" w:rsidRPr="00492925" w:rsidRDefault="00492925" w:rsidP="00492925">
      <w:pPr>
        <w:jc w:val="center"/>
        <w:rPr>
          <w:rFonts w:ascii="標楷體" w:eastAsia="標楷體" w:hAnsi="標楷體" w:hint="eastAsia"/>
          <w:b/>
          <w:sz w:val="32"/>
        </w:rPr>
      </w:pPr>
      <w:r w:rsidRPr="00492925">
        <w:rPr>
          <w:rFonts w:ascii="標楷體" w:eastAsia="標楷體" w:hAnsi="標楷體" w:hint="eastAsia"/>
          <w:b/>
          <w:sz w:val="32"/>
        </w:rPr>
        <w:t>長者及身心障礙者換居方案</w:t>
      </w:r>
    </w:p>
    <w:p w:rsidR="00492925" w:rsidRPr="00492925" w:rsidRDefault="00492925" w:rsidP="00492925">
      <w:pPr>
        <w:spacing w:line="400" w:lineRule="exact"/>
        <w:ind w:firstLine="480"/>
        <w:jc w:val="both"/>
        <w:rPr>
          <w:rFonts w:ascii="標楷體" w:eastAsia="標楷體" w:hAnsi="標楷體" w:hint="eastAsia"/>
          <w:sz w:val="26"/>
          <w:szCs w:val="26"/>
        </w:rPr>
      </w:pPr>
      <w:r w:rsidRPr="00492925">
        <w:rPr>
          <w:rFonts w:ascii="標楷體" w:eastAsia="標楷體" w:hAnsi="標楷體"/>
          <w:sz w:val="26"/>
          <w:szCs w:val="26"/>
        </w:rPr>
        <w:t>依據</w:t>
      </w:r>
      <w:r w:rsidRPr="00492925">
        <w:rPr>
          <w:rFonts w:ascii="標楷體" w:eastAsia="標楷體" w:hAnsi="標楷體" w:hint="eastAsia"/>
          <w:sz w:val="26"/>
          <w:szCs w:val="26"/>
        </w:rPr>
        <w:t>社會住宅包租代管第三期計畫執行要點第二十點</w:t>
      </w:r>
      <w:r>
        <w:rPr>
          <w:rFonts w:ascii="標楷體" w:eastAsia="標楷體" w:hAnsi="標楷體" w:hint="eastAsia"/>
          <w:sz w:val="26"/>
          <w:szCs w:val="26"/>
        </w:rPr>
        <w:t>規定：「</w:t>
      </w:r>
      <w:r w:rsidRPr="00492925">
        <w:rPr>
          <w:rFonts w:ascii="標楷體" w:eastAsia="標楷體" w:hAnsi="標楷體" w:hint="eastAsia"/>
          <w:sz w:val="26"/>
          <w:szCs w:val="26"/>
        </w:rPr>
        <w:t>申請人或家庭成員為身心障礙者或六十五歲以上老人，符合直轄市、縣（市）主管機關規定之承租資格，並承租符合其居住需求之租賃住宅，且於該直轄市、縣（市）持有一戶自有住宅者，得申請換居將自有住宅出租。</w:t>
      </w:r>
    </w:p>
    <w:p w:rsidR="00492925" w:rsidRPr="00492925" w:rsidRDefault="00492925" w:rsidP="00492925">
      <w:pPr>
        <w:spacing w:line="400" w:lineRule="exact"/>
        <w:jc w:val="both"/>
        <w:rPr>
          <w:rFonts w:ascii="標楷體" w:eastAsia="標楷體" w:hAnsi="標楷體" w:hint="eastAsia"/>
          <w:sz w:val="26"/>
          <w:szCs w:val="26"/>
        </w:rPr>
      </w:pPr>
      <w:r w:rsidRPr="00492925">
        <w:rPr>
          <w:rFonts w:ascii="標楷體" w:eastAsia="標楷體" w:hAnsi="標楷體" w:hint="eastAsia"/>
          <w:sz w:val="26"/>
          <w:szCs w:val="26"/>
        </w:rPr>
        <w:t>前項身心障礙，以身心障礙類別為第七類神經、肌肉、骨骼之移動相關構造及其功能b710b、b730b、b735、b765、s750或s760者為限。</w:t>
      </w:r>
    </w:p>
    <w:p w:rsidR="00492925" w:rsidRPr="00492925" w:rsidRDefault="00492925" w:rsidP="00492925">
      <w:pPr>
        <w:spacing w:line="400" w:lineRule="exact"/>
        <w:jc w:val="both"/>
        <w:rPr>
          <w:rFonts w:ascii="標楷體" w:eastAsia="標楷體" w:hAnsi="標楷體"/>
          <w:sz w:val="26"/>
          <w:szCs w:val="26"/>
        </w:rPr>
      </w:pPr>
      <w:r w:rsidRPr="00492925">
        <w:rPr>
          <w:rFonts w:ascii="標楷體" w:eastAsia="標楷體" w:hAnsi="標楷體" w:hint="eastAsia"/>
          <w:sz w:val="26"/>
          <w:szCs w:val="26"/>
        </w:rPr>
        <w:t>申請人或家庭成員依第一項規定出租之自有住宅及承租之租賃住宅應坐落於同一直轄市、縣(市)，並為同一業者辦理，且承租租賃住宅以有電梯之住宅、無電梯住宅一樓或二樓為限。申請人承租租賃住宅後以一般戶資格認定。</w:t>
      </w:r>
      <w:r>
        <w:rPr>
          <w:rFonts w:ascii="標楷體" w:eastAsia="標楷體" w:hAnsi="標楷體" w:hint="eastAsia"/>
          <w:sz w:val="26"/>
          <w:szCs w:val="26"/>
        </w:rPr>
        <w:t>」辦理</w:t>
      </w:r>
      <w:r w:rsidRPr="00492925">
        <w:rPr>
          <w:rFonts w:ascii="標楷體" w:eastAsia="標楷體" w:hAnsi="標楷體" w:hint="eastAsia"/>
          <w:sz w:val="26"/>
          <w:szCs w:val="26"/>
        </w:rPr>
        <w:t>。</w:t>
      </w:r>
    </w:p>
    <w:sectPr w:rsidR="00492925" w:rsidRPr="00492925" w:rsidSect="00BF04D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925"/>
    <w:rsid w:val="00492925"/>
    <w:rsid w:val="00866DAF"/>
    <w:rsid w:val="00994E82"/>
    <w:rsid w:val="00BF04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280009</dc:creator>
  <cp:lastModifiedBy>280009</cp:lastModifiedBy>
  <cp:revision>1</cp:revision>
  <dcterms:created xsi:type="dcterms:W3CDTF">2021-07-02T03:06:00Z</dcterms:created>
  <dcterms:modified xsi:type="dcterms:W3CDTF">2021-07-02T03:12:00Z</dcterms:modified>
</cp:coreProperties>
</file>