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4E0" w:rsidRPr="009D34E0" w:rsidRDefault="009D34E0" w:rsidP="00610D73">
      <w:pPr>
        <w:widowControl/>
        <w:shd w:val="clear" w:color="auto" w:fill="FFFFFF"/>
        <w:spacing w:after="75" w:line="450" w:lineRule="atLeast"/>
        <w:ind w:left="-150"/>
        <w:jc w:val="center"/>
        <w:textAlignment w:val="baseline"/>
        <w:outlineLvl w:val="1"/>
        <w:rPr>
          <w:rFonts w:ascii="標楷體" w:eastAsia="標楷體" w:hAnsi="標楷體" w:cs="新細明體"/>
          <w:b/>
          <w:bCs/>
          <w:color w:val="333333"/>
          <w:kern w:val="0"/>
          <w:sz w:val="40"/>
          <w:szCs w:val="40"/>
        </w:rPr>
      </w:pPr>
      <w:r w:rsidRPr="009D34E0">
        <w:rPr>
          <w:rFonts w:ascii="標楷體" w:eastAsia="標楷體" w:hAnsi="標楷體" w:cs="新細明體" w:hint="eastAsia"/>
          <w:b/>
          <w:bCs/>
          <w:color w:val="333333"/>
          <w:kern w:val="0"/>
          <w:sz w:val="40"/>
          <w:szCs w:val="40"/>
        </w:rPr>
        <w:t>中央銀行業務局</w:t>
      </w:r>
    </w:p>
    <w:p w:rsidR="00610D73" w:rsidRPr="009D34E0" w:rsidRDefault="009D34E0" w:rsidP="00610D73">
      <w:pPr>
        <w:widowControl/>
        <w:shd w:val="clear" w:color="auto" w:fill="FFFFFF"/>
        <w:spacing w:after="75" w:line="450" w:lineRule="atLeast"/>
        <w:ind w:left="-150"/>
        <w:jc w:val="center"/>
        <w:textAlignment w:val="baseline"/>
        <w:outlineLvl w:val="1"/>
        <w:rPr>
          <w:rFonts w:ascii="標楷體" w:eastAsia="標楷體" w:hAnsi="標楷體" w:cs="新細明體"/>
          <w:b/>
          <w:bCs/>
          <w:color w:val="333333"/>
          <w:kern w:val="0"/>
          <w:szCs w:val="24"/>
        </w:rPr>
      </w:pPr>
      <w:r>
        <w:rPr>
          <w:rFonts w:ascii="標楷體" w:eastAsia="標楷體" w:hAnsi="標楷體" w:cs="新細明體" w:hint="eastAsia"/>
          <w:b/>
          <w:bCs/>
          <w:color w:val="333333"/>
          <w:kern w:val="0"/>
          <w:sz w:val="40"/>
          <w:szCs w:val="40"/>
        </w:rPr>
        <w:t xml:space="preserve">          </w:t>
      </w:r>
      <w:r w:rsidR="006C71B0" w:rsidRPr="009D34E0">
        <w:rPr>
          <w:rFonts w:ascii="標楷體" w:eastAsia="標楷體" w:hAnsi="標楷體" w:cs="新細明體" w:hint="eastAsia"/>
          <w:b/>
          <w:bCs/>
          <w:color w:val="333333"/>
          <w:kern w:val="0"/>
          <w:sz w:val="40"/>
          <w:szCs w:val="40"/>
        </w:rPr>
        <w:t>一千五百億房貸Ｑ＆Ａ</w:t>
      </w:r>
      <w:r w:rsidRPr="009D34E0">
        <w:rPr>
          <w:rFonts w:ascii="標楷體" w:eastAsia="標楷體" w:hAnsi="標楷體" w:cs="新細明體" w:hint="eastAsia"/>
          <w:b/>
          <w:bCs/>
          <w:color w:val="333333"/>
          <w:kern w:val="0"/>
          <w:sz w:val="40"/>
          <w:szCs w:val="40"/>
        </w:rPr>
        <w:t xml:space="preserve">    </w:t>
      </w:r>
      <w:r w:rsidRPr="009D34E0">
        <w:rPr>
          <w:rFonts w:ascii="標楷體" w:eastAsia="標楷體" w:hAnsi="標楷體" w:cs="新細明體" w:hint="eastAsia"/>
          <w:b/>
          <w:bCs/>
          <w:color w:val="333333"/>
          <w:kern w:val="0"/>
          <w:szCs w:val="24"/>
        </w:rPr>
        <w:t>(88.1.13提供)</w:t>
      </w:r>
    </w:p>
    <w:p w:rsidR="006C71B0" w:rsidRPr="00215DC8" w:rsidRDefault="006C71B0" w:rsidP="00AD4714">
      <w:pPr>
        <w:pStyle w:val="3"/>
        <w:shd w:val="clear" w:color="auto" w:fill="FFFFFF"/>
        <w:tabs>
          <w:tab w:val="left" w:pos="567"/>
        </w:tabs>
        <w:spacing w:before="75" w:after="75" w:line="500" w:lineRule="exact"/>
        <w:ind w:left="906" w:hangingChars="283" w:hanging="906"/>
        <w:textAlignment w:val="baseline"/>
        <w:rPr>
          <w:rFonts w:ascii="標楷體" w:eastAsia="標楷體" w:hAnsi="標楷體"/>
          <w:bCs w:val="0"/>
          <w:color w:val="0070C0"/>
          <w:sz w:val="32"/>
          <w:szCs w:val="32"/>
        </w:rPr>
      </w:pPr>
      <w:r w:rsidRPr="00215DC8">
        <w:rPr>
          <w:rFonts w:ascii="標楷體" w:eastAsia="標楷體" w:hAnsi="標楷體" w:hint="eastAsia"/>
          <w:bCs w:val="0"/>
          <w:color w:val="0070C0"/>
          <w:sz w:val="32"/>
          <w:szCs w:val="32"/>
        </w:rPr>
        <w:t>問</w:t>
      </w:r>
      <w:r w:rsidR="009D34E0" w:rsidRPr="00215DC8">
        <w:rPr>
          <w:rFonts w:ascii="標楷體" w:eastAsia="標楷體" w:hAnsi="標楷體" w:hint="eastAsia"/>
          <w:bCs w:val="0"/>
          <w:color w:val="0070C0"/>
          <w:sz w:val="32"/>
          <w:szCs w:val="32"/>
        </w:rPr>
        <w:t>1</w:t>
      </w:r>
      <w:r w:rsidRPr="00215DC8">
        <w:rPr>
          <w:rFonts w:ascii="標楷體" w:eastAsia="標楷體" w:hAnsi="標楷體" w:hint="eastAsia"/>
          <w:bCs w:val="0"/>
          <w:color w:val="0070C0"/>
          <w:sz w:val="32"/>
          <w:szCs w:val="32"/>
        </w:rPr>
        <w:t>：有關本次優惠房貸專案其他實務上之問題，民眾可向何機構洽詢？</w:t>
      </w:r>
    </w:p>
    <w:p w:rsidR="006C71B0" w:rsidRPr="009D34E0" w:rsidRDefault="006C71B0" w:rsidP="006133E7">
      <w:pPr>
        <w:shd w:val="clear" w:color="auto" w:fill="FFFFFF"/>
        <w:spacing w:line="500" w:lineRule="exact"/>
        <w:ind w:left="707" w:hangingChars="221" w:hanging="707"/>
        <w:textAlignment w:val="baseline"/>
        <w:rPr>
          <w:rFonts w:ascii="標楷體" w:eastAsia="標楷體" w:hAnsi="標楷體"/>
          <w:color w:val="FF0000"/>
          <w:sz w:val="32"/>
          <w:szCs w:val="32"/>
        </w:rPr>
      </w:pPr>
      <w:r w:rsidRPr="009D34E0">
        <w:rPr>
          <w:rFonts w:ascii="標楷體" w:eastAsia="標楷體" w:hAnsi="標楷體" w:hint="eastAsia"/>
          <w:color w:val="FF0000"/>
          <w:sz w:val="32"/>
          <w:szCs w:val="32"/>
        </w:rPr>
        <w:t>答：有關此次提撥1500億元的優惠房貸專案，民眾有何實務適用之問題，可逕洽各承辦行庫或中央銀行，中央銀行必要時亦將視實際情況再公布相關問與答供民眾及行庫參考。</w:t>
      </w:r>
    </w:p>
    <w:p w:rsidR="006C71B0" w:rsidRPr="00215DC8" w:rsidRDefault="006C71B0" w:rsidP="00AD4714">
      <w:pPr>
        <w:pStyle w:val="3"/>
        <w:shd w:val="clear" w:color="auto" w:fill="FFFFFF"/>
        <w:spacing w:before="600" w:after="75" w:line="500" w:lineRule="exact"/>
        <w:textAlignment w:val="baseline"/>
        <w:rPr>
          <w:rFonts w:ascii="標楷體" w:eastAsia="標楷體" w:hAnsi="標楷體"/>
          <w:bCs w:val="0"/>
          <w:color w:val="0070C0"/>
          <w:sz w:val="32"/>
          <w:szCs w:val="32"/>
        </w:rPr>
      </w:pPr>
      <w:r w:rsidRPr="00215DC8">
        <w:rPr>
          <w:rFonts w:ascii="標楷體" w:eastAsia="標楷體" w:hAnsi="標楷體" w:hint="eastAsia"/>
          <w:bCs w:val="0"/>
          <w:color w:val="0070C0"/>
          <w:sz w:val="32"/>
          <w:szCs w:val="32"/>
        </w:rPr>
        <w:t>問</w:t>
      </w:r>
      <w:r w:rsidR="009D34E0" w:rsidRPr="00215DC8">
        <w:rPr>
          <w:rFonts w:ascii="標楷體" w:eastAsia="標楷體" w:hAnsi="標楷體" w:hint="eastAsia"/>
          <w:bCs w:val="0"/>
          <w:color w:val="0070C0"/>
          <w:sz w:val="32"/>
          <w:szCs w:val="32"/>
        </w:rPr>
        <w:t>2</w:t>
      </w:r>
      <w:r w:rsidRPr="00215DC8">
        <w:rPr>
          <w:rFonts w:ascii="標楷體" w:eastAsia="標楷體" w:hAnsi="標楷體" w:hint="eastAsia"/>
          <w:bCs w:val="0"/>
          <w:color w:val="0070C0"/>
          <w:sz w:val="32"/>
          <w:szCs w:val="32"/>
        </w:rPr>
        <w:t>：民眾簽約預售屋，可否先向銀行申請佔用額度？</w:t>
      </w:r>
    </w:p>
    <w:p w:rsidR="006C71B0" w:rsidRPr="00215DC8" w:rsidRDefault="006C71B0" w:rsidP="006133E7">
      <w:pPr>
        <w:shd w:val="clear" w:color="auto" w:fill="FFFFFF"/>
        <w:spacing w:line="500" w:lineRule="exact"/>
        <w:ind w:left="707" w:hangingChars="221" w:hanging="707"/>
        <w:textAlignment w:val="baseline"/>
        <w:rPr>
          <w:rFonts w:ascii="標楷體" w:eastAsia="標楷體" w:hAnsi="標楷體"/>
          <w:color w:val="FF0000"/>
          <w:sz w:val="32"/>
          <w:szCs w:val="32"/>
        </w:rPr>
      </w:pPr>
      <w:r w:rsidRPr="00215DC8">
        <w:rPr>
          <w:rFonts w:ascii="標楷體" w:eastAsia="標楷體" w:hAnsi="標楷體" w:hint="eastAsia"/>
          <w:color w:val="FF0000"/>
          <w:sz w:val="32"/>
          <w:szCs w:val="32"/>
        </w:rPr>
        <w:t>答：銀行辦理1500億元優惠房貸，應以完成購屋並已過戶申貸案件先後順序辦理核貸，並於核貸後一個月內填具貸款清單向中央銀行申請核撥，獲分配額度之銀行不得以未辦妥過戶手續之成屋或預售屋客戶先行占用額度。</w:t>
      </w:r>
    </w:p>
    <w:p w:rsidR="006C71B0" w:rsidRPr="00215DC8" w:rsidRDefault="006C71B0" w:rsidP="00AD4714">
      <w:pPr>
        <w:pStyle w:val="3"/>
        <w:shd w:val="clear" w:color="auto" w:fill="FFFFFF"/>
        <w:spacing w:before="600" w:after="75" w:line="500" w:lineRule="exact"/>
        <w:ind w:left="849" w:hangingChars="265" w:hanging="849"/>
        <w:textAlignment w:val="baseline"/>
        <w:rPr>
          <w:rFonts w:ascii="標楷體" w:eastAsia="標楷體" w:hAnsi="標楷體"/>
          <w:bCs w:val="0"/>
          <w:color w:val="0070C0"/>
          <w:sz w:val="32"/>
          <w:szCs w:val="32"/>
        </w:rPr>
      </w:pPr>
      <w:r w:rsidRPr="00215DC8">
        <w:rPr>
          <w:rFonts w:ascii="標楷體" w:eastAsia="標楷體" w:hAnsi="標楷體" w:hint="eastAsia"/>
          <w:bCs w:val="0"/>
          <w:color w:val="0070C0"/>
          <w:sz w:val="32"/>
          <w:szCs w:val="32"/>
        </w:rPr>
        <w:t>問</w:t>
      </w:r>
      <w:r w:rsidR="00215DC8" w:rsidRPr="00215DC8">
        <w:rPr>
          <w:rFonts w:ascii="標楷體" w:eastAsia="標楷體" w:hAnsi="標楷體" w:hint="eastAsia"/>
          <w:bCs w:val="0"/>
          <w:color w:val="0070C0"/>
          <w:sz w:val="32"/>
          <w:szCs w:val="32"/>
        </w:rPr>
        <w:t>3</w:t>
      </w:r>
      <w:r w:rsidRPr="00215DC8">
        <w:rPr>
          <w:rFonts w:ascii="標楷體" w:eastAsia="標楷體" w:hAnsi="標楷體" w:hint="eastAsia"/>
          <w:bCs w:val="0"/>
          <w:color w:val="0070C0"/>
          <w:sz w:val="32"/>
          <w:szCs w:val="32"/>
        </w:rPr>
        <w:t>：建商對於未出售餘屋可否以人頭戶向銀行申貸1500億元優惠房貸，以取得較低廉資金來償還以往利率較高之建築週轉金貸款？</w:t>
      </w:r>
    </w:p>
    <w:p w:rsidR="006C71B0" w:rsidRPr="00215DC8" w:rsidRDefault="006C71B0" w:rsidP="006133E7">
      <w:pPr>
        <w:shd w:val="clear" w:color="auto" w:fill="FFFFFF"/>
        <w:spacing w:line="500" w:lineRule="exact"/>
        <w:ind w:left="707" w:hangingChars="221" w:hanging="707"/>
        <w:textAlignment w:val="baseline"/>
        <w:rPr>
          <w:rFonts w:ascii="標楷體" w:eastAsia="標楷體" w:hAnsi="標楷體"/>
          <w:color w:val="FF0000"/>
          <w:sz w:val="32"/>
          <w:szCs w:val="32"/>
        </w:rPr>
      </w:pPr>
      <w:r w:rsidRPr="00215DC8">
        <w:rPr>
          <w:rFonts w:ascii="標楷體" w:eastAsia="標楷體" w:hAnsi="標楷體" w:hint="eastAsia"/>
          <w:color w:val="FF0000"/>
          <w:sz w:val="32"/>
          <w:szCs w:val="32"/>
        </w:rPr>
        <w:t>答：此次提撥計1500億元的優惠房貸，係鼓勵民眾購屋，及提振國內經濟，國內銀行受理民眾申貸案件，應確實查核相關買賣契約及文件，以避免種種取巧事件，撥貸後承辦行庫並應備妥購屋申貸者相關資料及核貸文件，以供主管機關不定期金融查核之用。</w:t>
      </w:r>
    </w:p>
    <w:p w:rsidR="006C71B0" w:rsidRPr="00215DC8" w:rsidRDefault="006C71B0" w:rsidP="00AD4714">
      <w:pPr>
        <w:pStyle w:val="3"/>
        <w:shd w:val="clear" w:color="auto" w:fill="FFFFFF"/>
        <w:spacing w:before="600" w:after="75" w:line="500" w:lineRule="exact"/>
        <w:ind w:left="849" w:hangingChars="265" w:hanging="849"/>
        <w:textAlignment w:val="baseline"/>
        <w:rPr>
          <w:rFonts w:ascii="標楷體" w:eastAsia="標楷體" w:hAnsi="標楷體"/>
          <w:bCs w:val="0"/>
          <w:color w:val="0070C0"/>
          <w:sz w:val="32"/>
          <w:szCs w:val="32"/>
        </w:rPr>
      </w:pPr>
      <w:r w:rsidRPr="00215DC8">
        <w:rPr>
          <w:rFonts w:ascii="標楷體" w:eastAsia="標楷體" w:hAnsi="標楷體" w:hint="eastAsia"/>
          <w:bCs w:val="0"/>
          <w:color w:val="0070C0"/>
          <w:sz w:val="32"/>
          <w:szCs w:val="32"/>
        </w:rPr>
        <w:lastRenderedPageBreak/>
        <w:t>問</w:t>
      </w:r>
      <w:r w:rsidR="00215DC8" w:rsidRPr="00215DC8">
        <w:rPr>
          <w:rFonts w:ascii="標楷體" w:eastAsia="標楷體" w:hAnsi="標楷體" w:hint="eastAsia"/>
          <w:bCs w:val="0"/>
          <w:color w:val="0070C0"/>
          <w:sz w:val="32"/>
          <w:szCs w:val="32"/>
        </w:rPr>
        <w:t>4</w:t>
      </w:r>
      <w:r w:rsidRPr="00215DC8">
        <w:rPr>
          <w:rFonts w:ascii="標楷體" w:eastAsia="標楷體" w:hAnsi="標楷體" w:hint="eastAsia"/>
          <w:bCs w:val="0"/>
          <w:color w:val="0070C0"/>
          <w:sz w:val="32"/>
          <w:szCs w:val="32"/>
        </w:rPr>
        <w:t>：民眾若於八十七年底前已完成購屋及過戶手續，並已向銀行申貸動撥，此次1500億元優惠房貸專案，其是否可改貸？</w:t>
      </w:r>
    </w:p>
    <w:p w:rsidR="006C71B0" w:rsidRPr="00215DC8" w:rsidRDefault="006C71B0" w:rsidP="006133E7">
      <w:pPr>
        <w:shd w:val="clear" w:color="auto" w:fill="FFFFFF"/>
        <w:spacing w:line="500" w:lineRule="exact"/>
        <w:ind w:left="707" w:hangingChars="221" w:hanging="707"/>
        <w:textAlignment w:val="baseline"/>
        <w:rPr>
          <w:rFonts w:ascii="標楷體" w:eastAsia="標楷體" w:hAnsi="標楷體"/>
          <w:color w:val="FF0000"/>
          <w:sz w:val="32"/>
          <w:szCs w:val="32"/>
        </w:rPr>
      </w:pPr>
      <w:r w:rsidRPr="00215DC8">
        <w:rPr>
          <w:rFonts w:ascii="標楷體" w:eastAsia="標楷體" w:hAnsi="標楷體" w:hint="eastAsia"/>
          <w:color w:val="FF0000"/>
          <w:sz w:val="32"/>
          <w:szCs w:val="32"/>
        </w:rPr>
        <w:t>答：凡是民眾已向銀行申貸其他房貸，並已獲撥款者，不得改貸該專案貸款，亦即不得借新還舊。</w:t>
      </w:r>
    </w:p>
    <w:p w:rsidR="006C71B0" w:rsidRPr="00215DC8" w:rsidRDefault="006C71B0" w:rsidP="00AD4714">
      <w:pPr>
        <w:pStyle w:val="3"/>
        <w:shd w:val="clear" w:color="auto" w:fill="FFFFFF"/>
        <w:spacing w:beforeLines="160" w:before="576" w:after="75" w:line="500" w:lineRule="exact"/>
        <w:ind w:left="849" w:hangingChars="265" w:hanging="849"/>
        <w:textAlignment w:val="baseline"/>
        <w:rPr>
          <w:rFonts w:ascii="標楷體" w:eastAsia="標楷體" w:hAnsi="標楷體"/>
          <w:bCs w:val="0"/>
          <w:color w:val="0070C0"/>
          <w:sz w:val="32"/>
          <w:szCs w:val="32"/>
        </w:rPr>
      </w:pPr>
      <w:r w:rsidRPr="00215DC8">
        <w:rPr>
          <w:rFonts w:ascii="標楷體" w:eastAsia="標楷體" w:hAnsi="標楷體" w:hint="eastAsia"/>
          <w:bCs w:val="0"/>
          <w:color w:val="0070C0"/>
          <w:sz w:val="32"/>
          <w:szCs w:val="32"/>
        </w:rPr>
        <w:t>問</w:t>
      </w:r>
      <w:r w:rsidR="00215DC8" w:rsidRPr="00215DC8">
        <w:rPr>
          <w:rFonts w:ascii="標楷體" w:eastAsia="標楷體" w:hAnsi="標楷體" w:hint="eastAsia"/>
          <w:bCs w:val="0"/>
          <w:color w:val="0070C0"/>
          <w:sz w:val="32"/>
          <w:szCs w:val="32"/>
        </w:rPr>
        <w:t>5</w:t>
      </w:r>
      <w:r w:rsidRPr="00215DC8">
        <w:rPr>
          <w:rFonts w:ascii="標楷體" w:eastAsia="標楷體" w:hAnsi="標楷體" w:hint="eastAsia"/>
          <w:bCs w:val="0"/>
          <w:color w:val="0070C0"/>
          <w:sz w:val="32"/>
          <w:szCs w:val="32"/>
        </w:rPr>
        <w:t>：民眾若想瞭解此次推出的300億元及1200億元優惠房貸的相關作業簡則，可自何處參看？</w:t>
      </w:r>
    </w:p>
    <w:p w:rsidR="006C71B0" w:rsidRPr="00215DC8" w:rsidRDefault="006C71B0" w:rsidP="006133E7">
      <w:pPr>
        <w:shd w:val="clear" w:color="auto" w:fill="FFFFFF"/>
        <w:spacing w:line="500" w:lineRule="exact"/>
        <w:ind w:left="707" w:hangingChars="221" w:hanging="707"/>
        <w:textAlignment w:val="baseline"/>
        <w:rPr>
          <w:rFonts w:ascii="標楷體" w:eastAsia="標楷體" w:hAnsi="標楷體"/>
          <w:color w:val="FF0000"/>
          <w:sz w:val="32"/>
          <w:szCs w:val="32"/>
        </w:rPr>
      </w:pPr>
      <w:r w:rsidRPr="00215DC8">
        <w:rPr>
          <w:rFonts w:ascii="標楷體" w:eastAsia="標楷體" w:hAnsi="標楷體" w:hint="eastAsia"/>
          <w:color w:val="FF0000"/>
          <w:sz w:val="32"/>
          <w:szCs w:val="32"/>
        </w:rPr>
        <w:t>答：有關中央銀行所訂定的『中央銀行提撥郵政儲金轉存款300億元供銀行辦理無自用住宅民眾購屋貸款專案融資作業簡則』及『中央銀行提撥郵政儲金轉存款1200億元供銀行辦理民眾購置新屋貸款專案融資作業簡則』﹝詳附件﹞，民眾可向承辦行庫查詢或自中央銀行的網址查詢，中央銀行的網址為： http://www.cbc.gov.tw</w:t>
      </w:r>
    </w:p>
    <w:p w:rsidR="006C71B0" w:rsidRPr="00215DC8" w:rsidRDefault="006C71B0" w:rsidP="00AD4714">
      <w:pPr>
        <w:pStyle w:val="3"/>
        <w:shd w:val="clear" w:color="auto" w:fill="FFFFFF"/>
        <w:spacing w:beforeLines="160" w:before="576" w:after="75" w:line="500" w:lineRule="exact"/>
        <w:textAlignment w:val="baseline"/>
        <w:rPr>
          <w:rFonts w:ascii="標楷體" w:eastAsia="標楷體" w:hAnsi="標楷體"/>
          <w:bCs w:val="0"/>
          <w:color w:val="0070C0"/>
          <w:sz w:val="32"/>
          <w:szCs w:val="32"/>
        </w:rPr>
      </w:pPr>
      <w:r w:rsidRPr="00215DC8">
        <w:rPr>
          <w:rFonts w:ascii="標楷體" w:eastAsia="標楷體" w:hAnsi="標楷體" w:hint="eastAsia"/>
          <w:bCs w:val="0"/>
          <w:color w:val="0070C0"/>
          <w:sz w:val="32"/>
          <w:szCs w:val="32"/>
        </w:rPr>
        <w:t>問</w:t>
      </w:r>
      <w:r w:rsidR="00215DC8" w:rsidRPr="00215DC8">
        <w:rPr>
          <w:rFonts w:ascii="標楷體" w:eastAsia="標楷體" w:hAnsi="標楷體" w:hint="eastAsia"/>
          <w:bCs w:val="0"/>
          <w:color w:val="0070C0"/>
          <w:sz w:val="32"/>
          <w:szCs w:val="32"/>
        </w:rPr>
        <w:t>6</w:t>
      </w:r>
      <w:r w:rsidRPr="00215DC8">
        <w:rPr>
          <w:rFonts w:ascii="標楷體" w:eastAsia="標楷體" w:hAnsi="標楷體" w:hint="eastAsia"/>
          <w:bCs w:val="0"/>
          <w:color w:val="0070C0"/>
          <w:sz w:val="32"/>
          <w:szCs w:val="32"/>
        </w:rPr>
        <w:t>：自地自建者可否向行庫申貸此次1500億優惠房貸？</w:t>
      </w:r>
    </w:p>
    <w:p w:rsidR="006C71B0" w:rsidRPr="00215DC8" w:rsidRDefault="006C71B0" w:rsidP="006133E7">
      <w:pPr>
        <w:shd w:val="clear" w:color="auto" w:fill="FFFFFF"/>
        <w:tabs>
          <w:tab w:val="left" w:pos="6946"/>
        </w:tabs>
        <w:spacing w:line="500" w:lineRule="exact"/>
        <w:ind w:left="707" w:hangingChars="221" w:hanging="707"/>
        <w:textAlignment w:val="baseline"/>
        <w:rPr>
          <w:rFonts w:ascii="標楷體" w:eastAsia="標楷體" w:hAnsi="標楷體"/>
          <w:color w:val="FF0000"/>
          <w:sz w:val="32"/>
          <w:szCs w:val="32"/>
        </w:rPr>
      </w:pPr>
      <w:r w:rsidRPr="00215DC8">
        <w:rPr>
          <w:rFonts w:ascii="標楷體" w:eastAsia="標楷體" w:hAnsi="標楷體" w:hint="eastAsia"/>
          <w:color w:val="FF0000"/>
          <w:sz w:val="32"/>
          <w:szCs w:val="32"/>
        </w:rPr>
        <w:t>答：此次1500億優惠房貸僅適用『購買』房屋者，不適用自地自建者。</w:t>
      </w:r>
    </w:p>
    <w:p w:rsidR="006C71B0" w:rsidRPr="00215DC8" w:rsidRDefault="006C71B0" w:rsidP="00AD4714">
      <w:pPr>
        <w:pStyle w:val="3"/>
        <w:shd w:val="clear" w:color="auto" w:fill="FFFFFF"/>
        <w:spacing w:beforeLines="160" w:before="576" w:after="75" w:line="500" w:lineRule="exact"/>
        <w:ind w:left="849" w:hangingChars="265" w:hanging="849"/>
        <w:textAlignment w:val="baseline"/>
        <w:rPr>
          <w:rFonts w:ascii="標楷體" w:eastAsia="標楷體" w:hAnsi="標楷體"/>
          <w:bCs w:val="0"/>
          <w:color w:val="0070C0"/>
          <w:sz w:val="32"/>
          <w:szCs w:val="32"/>
        </w:rPr>
      </w:pPr>
      <w:r w:rsidRPr="00215DC8">
        <w:rPr>
          <w:rFonts w:ascii="標楷體" w:eastAsia="標楷體" w:hAnsi="標楷體" w:hint="eastAsia"/>
          <w:bCs w:val="0"/>
          <w:color w:val="0070C0"/>
          <w:sz w:val="32"/>
          <w:szCs w:val="32"/>
        </w:rPr>
        <w:t>問</w:t>
      </w:r>
      <w:r w:rsidR="00215DC8" w:rsidRPr="00215DC8">
        <w:rPr>
          <w:rFonts w:ascii="標楷體" w:eastAsia="標楷體" w:hAnsi="標楷體" w:hint="eastAsia"/>
          <w:bCs w:val="0"/>
          <w:color w:val="0070C0"/>
          <w:sz w:val="32"/>
          <w:szCs w:val="32"/>
        </w:rPr>
        <w:t>7</w:t>
      </w:r>
      <w:r w:rsidRPr="00215DC8">
        <w:rPr>
          <w:rFonts w:ascii="標楷體" w:eastAsia="標楷體" w:hAnsi="標楷體" w:hint="eastAsia"/>
          <w:bCs w:val="0"/>
          <w:color w:val="0070C0"/>
          <w:sz w:val="32"/>
          <w:szCs w:val="32"/>
        </w:rPr>
        <w:t>：先生名下有房屋，並已向行庫申貸，若先生以贈與方式將房屋過戶給名下無房屋的太太，則太太是否可向銀行申貸此次優惠房貸專案貸款？</w:t>
      </w:r>
    </w:p>
    <w:p w:rsidR="006C71B0" w:rsidRPr="00215DC8" w:rsidRDefault="006C71B0" w:rsidP="006133E7">
      <w:pPr>
        <w:shd w:val="clear" w:color="auto" w:fill="FFFFFF"/>
        <w:spacing w:line="500" w:lineRule="exact"/>
        <w:ind w:left="707" w:hangingChars="221" w:hanging="707"/>
        <w:textAlignment w:val="baseline"/>
        <w:rPr>
          <w:rFonts w:ascii="標楷體" w:eastAsia="標楷體" w:hAnsi="標楷體"/>
          <w:color w:val="FF0000"/>
          <w:sz w:val="32"/>
          <w:szCs w:val="32"/>
        </w:rPr>
      </w:pPr>
      <w:r w:rsidRPr="00215DC8">
        <w:rPr>
          <w:rFonts w:ascii="標楷體" w:eastAsia="標楷體" w:hAnsi="標楷體" w:hint="eastAsia"/>
          <w:color w:val="FF0000"/>
          <w:sz w:val="32"/>
          <w:szCs w:val="32"/>
        </w:rPr>
        <w:t>答：由於贈與並非買賣行為，該太太不適用300億及1200億元優惠房貸專案。</w:t>
      </w:r>
    </w:p>
    <w:p w:rsidR="006C71B0" w:rsidRPr="00215DC8" w:rsidRDefault="006C71B0" w:rsidP="00AD4714">
      <w:pPr>
        <w:pStyle w:val="3"/>
        <w:shd w:val="clear" w:color="auto" w:fill="FFFFFF"/>
        <w:spacing w:beforeLines="800" w:before="2880" w:after="75" w:line="500" w:lineRule="exact"/>
        <w:ind w:left="849" w:hangingChars="265" w:hanging="849"/>
        <w:textAlignment w:val="baseline"/>
        <w:rPr>
          <w:rFonts w:ascii="標楷體" w:eastAsia="標楷體" w:hAnsi="標楷體"/>
          <w:bCs w:val="0"/>
          <w:color w:val="0070C0"/>
          <w:sz w:val="32"/>
          <w:szCs w:val="32"/>
        </w:rPr>
      </w:pPr>
      <w:r w:rsidRPr="00215DC8">
        <w:rPr>
          <w:rFonts w:ascii="標楷體" w:eastAsia="標楷體" w:hAnsi="標楷體" w:hint="eastAsia"/>
          <w:bCs w:val="0"/>
          <w:color w:val="0070C0"/>
          <w:sz w:val="32"/>
          <w:szCs w:val="32"/>
        </w:rPr>
        <w:lastRenderedPageBreak/>
        <w:t>問</w:t>
      </w:r>
      <w:r w:rsidR="00215DC8" w:rsidRPr="00215DC8">
        <w:rPr>
          <w:rFonts w:ascii="標楷體" w:eastAsia="標楷體" w:hAnsi="標楷體" w:hint="eastAsia"/>
          <w:bCs w:val="0"/>
          <w:color w:val="0070C0"/>
          <w:sz w:val="32"/>
          <w:szCs w:val="32"/>
        </w:rPr>
        <w:t>8</w:t>
      </w:r>
      <w:r w:rsidRPr="00215DC8">
        <w:rPr>
          <w:rFonts w:ascii="標楷體" w:eastAsia="標楷體" w:hAnsi="標楷體" w:hint="eastAsia"/>
          <w:bCs w:val="0"/>
          <w:color w:val="0070C0"/>
          <w:sz w:val="32"/>
          <w:szCs w:val="32"/>
        </w:rPr>
        <w:t>：所謂新屋按營建署定義，係指建築物興建完成後，以起造人名義辦竣建築改良物第一次所有權登記後，未再辦理所有權移轉登記之房屋，倘起造人數年來均未辦理移轉，其屋是否視同新屋？</w:t>
      </w:r>
    </w:p>
    <w:p w:rsidR="006C71B0" w:rsidRPr="00215DC8" w:rsidRDefault="006C71B0" w:rsidP="006133E7">
      <w:pPr>
        <w:shd w:val="clear" w:color="auto" w:fill="FFFFFF"/>
        <w:spacing w:line="500" w:lineRule="exact"/>
        <w:ind w:left="707" w:hangingChars="221" w:hanging="707"/>
        <w:textAlignment w:val="baseline"/>
        <w:rPr>
          <w:rFonts w:ascii="標楷體" w:eastAsia="標楷體" w:hAnsi="標楷體"/>
          <w:color w:val="FF0000"/>
          <w:sz w:val="32"/>
          <w:szCs w:val="32"/>
        </w:rPr>
      </w:pPr>
      <w:r w:rsidRPr="00215DC8">
        <w:rPr>
          <w:rFonts w:ascii="標楷體" w:eastAsia="標楷體" w:hAnsi="標楷體" w:hint="eastAsia"/>
          <w:color w:val="FF0000"/>
          <w:sz w:val="32"/>
          <w:szCs w:val="32"/>
        </w:rPr>
        <w:t>答：有關新屋之定義，係指建築物興建完成後，以起造人名義辦竣建築改良物第一次所有權登記後，未再辦理所有權移轉登記之房屋，因而起造人若數年來均未辦理移轉，其屋可視同新屋，惟貸放額度則由承辦行庫依其相關鑑價準則訂定。</w:t>
      </w:r>
    </w:p>
    <w:p w:rsidR="006C71B0" w:rsidRPr="00215DC8" w:rsidRDefault="006C71B0" w:rsidP="0053477F">
      <w:pPr>
        <w:pStyle w:val="3"/>
        <w:shd w:val="clear" w:color="auto" w:fill="FFFFFF"/>
        <w:spacing w:beforeLines="160" w:before="576" w:after="75" w:line="500" w:lineRule="exact"/>
        <w:ind w:left="849" w:hangingChars="265" w:hanging="849"/>
        <w:textAlignment w:val="baseline"/>
        <w:rPr>
          <w:rFonts w:ascii="標楷體" w:eastAsia="標楷體" w:hAnsi="標楷體"/>
          <w:bCs w:val="0"/>
          <w:color w:val="0070C0"/>
          <w:sz w:val="32"/>
          <w:szCs w:val="32"/>
        </w:rPr>
      </w:pPr>
      <w:r w:rsidRPr="00215DC8">
        <w:rPr>
          <w:rFonts w:ascii="標楷體" w:eastAsia="標楷體" w:hAnsi="標楷體" w:hint="eastAsia"/>
          <w:bCs w:val="0"/>
          <w:color w:val="0070C0"/>
          <w:sz w:val="32"/>
          <w:szCs w:val="32"/>
        </w:rPr>
        <w:t>問</w:t>
      </w:r>
      <w:r w:rsidR="00215DC8" w:rsidRPr="00215DC8">
        <w:rPr>
          <w:rFonts w:ascii="標楷體" w:eastAsia="標楷體" w:hAnsi="標楷體" w:hint="eastAsia"/>
          <w:bCs w:val="0"/>
          <w:color w:val="0070C0"/>
          <w:sz w:val="32"/>
          <w:szCs w:val="32"/>
        </w:rPr>
        <w:t>9</w:t>
      </w:r>
      <w:r w:rsidRPr="00215DC8">
        <w:rPr>
          <w:rFonts w:ascii="標楷體" w:eastAsia="標楷體" w:hAnsi="標楷體" w:hint="eastAsia"/>
          <w:bCs w:val="0"/>
          <w:color w:val="0070C0"/>
          <w:sz w:val="32"/>
          <w:szCs w:val="32"/>
        </w:rPr>
        <w:t>：張三已有一屋，看到此次1500億元優惠貸款，乃賣屋並換購新屋，惟張三雖已至地政事務所辦理舊屋過戶，但其資料至財政部財稅資料處理中心有時間落後，致張三名下雖實質已無房屋，但銀行至財政部財稅資料處理中心查詢，張三名下仍有一屋，若張三申貸時提供政府機關相關證明文件，可否適用300億元優惠房貸專案貸款？</w:t>
      </w:r>
    </w:p>
    <w:p w:rsidR="006C71B0" w:rsidRPr="00215DC8" w:rsidRDefault="006C71B0" w:rsidP="006133E7">
      <w:pPr>
        <w:shd w:val="clear" w:color="auto" w:fill="FFFFFF"/>
        <w:spacing w:line="500" w:lineRule="exact"/>
        <w:ind w:left="707" w:hangingChars="221" w:hanging="707"/>
        <w:textAlignment w:val="baseline"/>
        <w:rPr>
          <w:rFonts w:ascii="標楷體" w:eastAsia="標楷體" w:hAnsi="標楷體"/>
          <w:color w:val="FF0000"/>
          <w:sz w:val="32"/>
          <w:szCs w:val="32"/>
        </w:rPr>
      </w:pPr>
      <w:r w:rsidRPr="00215DC8">
        <w:rPr>
          <w:rFonts w:ascii="標楷體" w:eastAsia="標楷體" w:hAnsi="標楷體" w:hint="eastAsia"/>
          <w:color w:val="FF0000"/>
          <w:sz w:val="32"/>
          <w:szCs w:val="32"/>
        </w:rPr>
        <w:t>答：該案申貸者名下實質已無房屋，若其向銀行申貸時可檢具政府機關證明文件(例如地政事務所文件)以為佐證，銀行自可受理。</w:t>
      </w:r>
    </w:p>
    <w:p w:rsidR="006C71B0" w:rsidRPr="00215DC8" w:rsidRDefault="006C71B0" w:rsidP="00AD4714">
      <w:pPr>
        <w:pStyle w:val="3"/>
        <w:shd w:val="clear" w:color="auto" w:fill="FFFFFF"/>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215DC8">
        <w:rPr>
          <w:rFonts w:ascii="標楷體" w:eastAsia="標楷體" w:hAnsi="標楷體" w:hint="eastAsia"/>
          <w:bCs w:val="0"/>
          <w:color w:val="0070C0"/>
          <w:sz w:val="32"/>
          <w:szCs w:val="32"/>
        </w:rPr>
        <w:t>問</w:t>
      </w:r>
      <w:r w:rsidR="00215DC8" w:rsidRPr="00215DC8">
        <w:rPr>
          <w:rFonts w:ascii="標楷體" w:eastAsia="標楷體" w:hAnsi="標楷體" w:hint="eastAsia"/>
          <w:bCs w:val="0"/>
          <w:color w:val="0070C0"/>
          <w:sz w:val="32"/>
          <w:szCs w:val="32"/>
        </w:rPr>
        <w:t>10</w:t>
      </w:r>
      <w:r w:rsidRPr="00215DC8">
        <w:rPr>
          <w:rFonts w:ascii="標楷體" w:eastAsia="標楷體" w:hAnsi="標楷體" w:hint="eastAsia"/>
          <w:bCs w:val="0"/>
          <w:color w:val="0070C0"/>
          <w:sz w:val="32"/>
          <w:szCs w:val="32"/>
        </w:rPr>
        <w:t>：李四名下已有房屋，並再買一新屋，惟已於八十七年十月過戶，可否適用此次中央銀行1200億元優惠房貸專案？</w:t>
      </w:r>
    </w:p>
    <w:p w:rsidR="006C71B0" w:rsidRPr="00215DC8" w:rsidRDefault="006C71B0" w:rsidP="006133E7">
      <w:pPr>
        <w:shd w:val="clear" w:color="auto" w:fill="FFFFFF"/>
        <w:spacing w:line="500" w:lineRule="exact"/>
        <w:ind w:left="707" w:hangingChars="221" w:hanging="707"/>
        <w:textAlignment w:val="baseline"/>
        <w:rPr>
          <w:rFonts w:ascii="標楷體" w:eastAsia="標楷體" w:hAnsi="標楷體"/>
          <w:color w:val="FF0000"/>
          <w:sz w:val="32"/>
          <w:szCs w:val="32"/>
        </w:rPr>
      </w:pPr>
      <w:r w:rsidRPr="00215DC8">
        <w:rPr>
          <w:rFonts w:ascii="標楷體" w:eastAsia="標楷體" w:hAnsi="標楷體" w:hint="eastAsia"/>
          <w:color w:val="FF0000"/>
          <w:sz w:val="32"/>
          <w:szCs w:val="32"/>
        </w:rPr>
        <w:t>答：這次所推出的1200億元購置新屋優惠房貸專案，係適用在八十八年一月一日至八十八年十二月卅一日止完成購屋過戶登記手續者，並自公布實施日起適用，並</w:t>
      </w:r>
      <w:r w:rsidRPr="00215DC8">
        <w:rPr>
          <w:rFonts w:ascii="標楷體" w:eastAsia="標楷體" w:hAnsi="標楷體" w:hint="eastAsia"/>
          <w:color w:val="FF0000"/>
          <w:sz w:val="32"/>
          <w:szCs w:val="32"/>
        </w:rPr>
        <w:lastRenderedPageBreak/>
        <w:t>不溯及既往案件。</w:t>
      </w:r>
    </w:p>
    <w:p w:rsidR="006C71B0" w:rsidRPr="00215DC8" w:rsidRDefault="006C71B0" w:rsidP="00AD4714">
      <w:pPr>
        <w:pStyle w:val="3"/>
        <w:shd w:val="clear" w:color="auto" w:fill="FFFFFF"/>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215DC8">
        <w:rPr>
          <w:rFonts w:ascii="標楷體" w:eastAsia="標楷體" w:hAnsi="標楷體" w:hint="eastAsia"/>
          <w:bCs w:val="0"/>
          <w:color w:val="0070C0"/>
          <w:sz w:val="32"/>
          <w:szCs w:val="32"/>
        </w:rPr>
        <w:t>問</w:t>
      </w:r>
      <w:r w:rsidR="00215DC8" w:rsidRPr="00215DC8">
        <w:rPr>
          <w:rFonts w:ascii="標楷體" w:eastAsia="標楷體" w:hAnsi="標楷體" w:hint="eastAsia"/>
          <w:bCs w:val="0"/>
          <w:color w:val="0070C0"/>
          <w:sz w:val="32"/>
          <w:szCs w:val="32"/>
        </w:rPr>
        <w:t>11</w:t>
      </w:r>
      <w:r w:rsidRPr="00215DC8">
        <w:rPr>
          <w:rFonts w:ascii="標楷體" w:eastAsia="標楷體" w:hAnsi="標楷體" w:hint="eastAsia"/>
          <w:bCs w:val="0"/>
          <w:color w:val="0070C0"/>
          <w:sz w:val="32"/>
          <w:szCs w:val="32"/>
        </w:rPr>
        <w:t>：張三為某種節稅或其他考量，與建商協議，土地先於八十八年以前過戶至其名下而為起造人，俟完工後再將建物於八十八年間過戶至張三名下，則屆時張三是否可向承辦行庫申請此次優惠房貸專案？</w:t>
      </w:r>
    </w:p>
    <w:p w:rsidR="006C71B0" w:rsidRPr="00215DC8" w:rsidRDefault="006C71B0" w:rsidP="006133E7">
      <w:pPr>
        <w:shd w:val="clear" w:color="auto" w:fill="FFFFFF"/>
        <w:spacing w:line="500" w:lineRule="exact"/>
        <w:ind w:leftChars="1" w:left="706" w:hangingChars="220" w:hanging="704"/>
        <w:textAlignment w:val="baseline"/>
        <w:rPr>
          <w:rFonts w:ascii="標楷體" w:eastAsia="標楷體" w:hAnsi="標楷體"/>
          <w:color w:val="FF0000"/>
          <w:sz w:val="32"/>
          <w:szCs w:val="32"/>
        </w:rPr>
      </w:pPr>
      <w:r w:rsidRPr="00215DC8">
        <w:rPr>
          <w:rFonts w:ascii="標楷體" w:eastAsia="標楷體" w:hAnsi="標楷體" w:hint="eastAsia"/>
          <w:color w:val="FF0000"/>
          <w:sz w:val="32"/>
          <w:szCs w:val="32"/>
        </w:rPr>
        <w:t>答：購置房屋者若在房屋興建期間，土地在八十八年以前先過戶至其名下，並以其為起造人，在建物興建完工後，於八十八年一月一日至八十八年十二月卅一日間辦妥建物過戶登記，購屋者(即該起造人張三)可以其名義並提出相關買賣事實文件向本國行庫申貸。</w:t>
      </w:r>
    </w:p>
    <w:p w:rsidR="006C71B0" w:rsidRPr="00215DC8" w:rsidRDefault="006C71B0" w:rsidP="00AD4714">
      <w:pPr>
        <w:pStyle w:val="3"/>
        <w:shd w:val="clear" w:color="auto" w:fill="FFFFFF"/>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215DC8">
        <w:rPr>
          <w:rFonts w:ascii="標楷體" w:eastAsia="標楷體" w:hAnsi="標楷體" w:hint="eastAsia"/>
          <w:bCs w:val="0"/>
          <w:color w:val="0070C0"/>
          <w:sz w:val="32"/>
          <w:szCs w:val="32"/>
        </w:rPr>
        <w:t>問</w:t>
      </w:r>
      <w:r w:rsidR="00215DC8" w:rsidRPr="00215DC8">
        <w:rPr>
          <w:rFonts w:ascii="標楷體" w:eastAsia="標楷體" w:hAnsi="標楷體" w:hint="eastAsia"/>
          <w:bCs w:val="0"/>
          <w:color w:val="0070C0"/>
          <w:sz w:val="32"/>
          <w:szCs w:val="32"/>
        </w:rPr>
        <w:t>12</w:t>
      </w:r>
      <w:r w:rsidRPr="00215DC8">
        <w:rPr>
          <w:rFonts w:ascii="標楷體" w:eastAsia="標楷體" w:hAnsi="標楷體" w:hint="eastAsia"/>
          <w:bCs w:val="0"/>
          <w:color w:val="0070C0"/>
          <w:sz w:val="32"/>
          <w:szCs w:val="32"/>
        </w:rPr>
        <w:t>：地主保留戶因提供土地給建商，建妥後分配的新屋，可否依本案申貸優惠貸款？</w:t>
      </w:r>
    </w:p>
    <w:p w:rsidR="006C71B0" w:rsidRPr="00215DC8" w:rsidRDefault="006C71B0" w:rsidP="006133E7">
      <w:pPr>
        <w:shd w:val="clear" w:color="auto" w:fill="FFFFFF"/>
        <w:spacing w:line="500" w:lineRule="exact"/>
        <w:ind w:leftChars="1" w:left="706" w:hangingChars="220" w:hanging="704"/>
        <w:textAlignment w:val="baseline"/>
        <w:rPr>
          <w:rFonts w:ascii="標楷體" w:eastAsia="標楷體" w:hAnsi="標楷體"/>
          <w:color w:val="FF0000"/>
          <w:sz w:val="32"/>
          <w:szCs w:val="32"/>
        </w:rPr>
      </w:pPr>
      <w:r w:rsidRPr="00215DC8">
        <w:rPr>
          <w:rFonts w:ascii="標楷體" w:eastAsia="標楷體" w:hAnsi="標楷體" w:hint="eastAsia"/>
          <w:color w:val="FF0000"/>
          <w:sz w:val="32"/>
          <w:szCs w:val="32"/>
        </w:rPr>
        <w:t>答：本專案融資主要係對購買房屋者提供優惠資金融通，因此地主保留戶因提供土地而分配到新屋，當新屋完工交屋後，以其名義向銀行申貸，若其無『購屋』事實，當不適用中央銀行該專案。</w:t>
      </w:r>
    </w:p>
    <w:p w:rsidR="006C71B0" w:rsidRPr="00215DC8" w:rsidRDefault="006C71B0" w:rsidP="00AD4714">
      <w:pPr>
        <w:pStyle w:val="3"/>
        <w:shd w:val="clear" w:color="auto" w:fill="FFFFFF"/>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215DC8">
        <w:rPr>
          <w:rFonts w:ascii="標楷體" w:eastAsia="標楷體" w:hAnsi="標楷體" w:hint="eastAsia"/>
          <w:bCs w:val="0"/>
          <w:color w:val="0070C0"/>
          <w:sz w:val="32"/>
          <w:szCs w:val="32"/>
        </w:rPr>
        <w:t>問</w:t>
      </w:r>
      <w:r w:rsidR="00215DC8" w:rsidRPr="00215DC8">
        <w:rPr>
          <w:rFonts w:ascii="標楷體" w:eastAsia="標楷體" w:hAnsi="標楷體" w:hint="eastAsia"/>
          <w:bCs w:val="0"/>
          <w:color w:val="0070C0"/>
          <w:sz w:val="32"/>
          <w:szCs w:val="32"/>
        </w:rPr>
        <w:t>13</w:t>
      </w:r>
      <w:r w:rsidRPr="00215DC8">
        <w:rPr>
          <w:rFonts w:ascii="標楷體" w:eastAsia="標楷體" w:hAnsi="標楷體" w:hint="eastAsia"/>
          <w:bCs w:val="0"/>
          <w:color w:val="0070C0"/>
          <w:sz w:val="32"/>
          <w:szCs w:val="32"/>
        </w:rPr>
        <w:t>：此次推出的300億元及1200億元優惠房貸，申貸者要向那些行庫申請？要準備那些文件？</w:t>
      </w:r>
    </w:p>
    <w:p w:rsidR="006C71B0" w:rsidRPr="00215DC8" w:rsidRDefault="006C71B0" w:rsidP="006133E7">
      <w:pPr>
        <w:shd w:val="clear" w:color="auto" w:fill="FFFFFF"/>
        <w:spacing w:line="500" w:lineRule="exact"/>
        <w:ind w:leftChars="1" w:left="706" w:hangingChars="220" w:hanging="704"/>
        <w:textAlignment w:val="baseline"/>
        <w:rPr>
          <w:rFonts w:ascii="標楷體" w:eastAsia="標楷體" w:hAnsi="標楷體"/>
          <w:color w:val="FF0000"/>
          <w:sz w:val="32"/>
          <w:szCs w:val="32"/>
        </w:rPr>
      </w:pPr>
      <w:r w:rsidRPr="00215DC8">
        <w:rPr>
          <w:rFonts w:ascii="標楷體" w:eastAsia="標楷體" w:hAnsi="標楷體" w:hint="eastAsia"/>
          <w:color w:val="FF0000"/>
          <w:sz w:val="32"/>
          <w:szCs w:val="32"/>
        </w:rPr>
        <w:t>答：目前計有45家本國行庫辦理300億元及1200億元優惠房貸，本行未來並將定期審視各行庫撥貸辦理情形，調整其額度，有此房貸需求之民眾可向國內行庫擇一申請。</w:t>
      </w:r>
    </w:p>
    <w:p w:rsidR="006C71B0" w:rsidRPr="00215DC8" w:rsidRDefault="006C71B0" w:rsidP="006133E7">
      <w:pPr>
        <w:pStyle w:val="Web"/>
        <w:shd w:val="clear" w:color="auto" w:fill="FFFFFF"/>
        <w:spacing w:before="0" w:beforeAutospacing="0" w:after="120" w:afterAutospacing="0" w:line="500" w:lineRule="exact"/>
        <w:ind w:leftChars="295" w:left="708" w:firstLine="1"/>
        <w:textAlignment w:val="baseline"/>
        <w:rPr>
          <w:rFonts w:ascii="標楷體" w:eastAsia="標楷體" w:hAnsi="標楷體"/>
          <w:color w:val="FF0000"/>
          <w:sz w:val="32"/>
          <w:szCs w:val="32"/>
        </w:rPr>
      </w:pPr>
      <w:r w:rsidRPr="00215DC8">
        <w:rPr>
          <w:rFonts w:ascii="標楷體" w:eastAsia="標楷體" w:hAnsi="標楷體" w:hint="eastAsia"/>
          <w:color w:val="FF0000"/>
          <w:sz w:val="32"/>
          <w:szCs w:val="32"/>
        </w:rPr>
        <w:lastRenderedPageBreak/>
        <w:t>申貸民眾可檢具身份證影本、印章、建築物登記謄本等向本國行庫洽詢，至於其他資料及文件民眾可逕洽各承辦行庫。</w:t>
      </w:r>
    </w:p>
    <w:p w:rsidR="006C71B0" w:rsidRPr="00215DC8" w:rsidRDefault="006C71B0" w:rsidP="00AD4714">
      <w:pPr>
        <w:pStyle w:val="3"/>
        <w:shd w:val="clear" w:color="auto" w:fill="FFFFFF"/>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215DC8">
        <w:rPr>
          <w:rFonts w:ascii="標楷體" w:eastAsia="標楷體" w:hAnsi="標楷體" w:hint="eastAsia"/>
          <w:bCs w:val="0"/>
          <w:color w:val="0070C0"/>
          <w:sz w:val="32"/>
          <w:szCs w:val="32"/>
        </w:rPr>
        <w:t>問</w:t>
      </w:r>
      <w:r w:rsidR="00215DC8" w:rsidRPr="00215DC8">
        <w:rPr>
          <w:rFonts w:ascii="標楷體" w:eastAsia="標楷體" w:hAnsi="標楷體" w:hint="eastAsia"/>
          <w:bCs w:val="0"/>
          <w:color w:val="0070C0"/>
          <w:sz w:val="32"/>
          <w:szCs w:val="32"/>
        </w:rPr>
        <w:t>14</w:t>
      </w:r>
      <w:r w:rsidRPr="00215DC8">
        <w:rPr>
          <w:rFonts w:ascii="標楷體" w:eastAsia="標楷體" w:hAnsi="標楷體" w:hint="eastAsia"/>
          <w:bCs w:val="0"/>
          <w:color w:val="0070C0"/>
          <w:sz w:val="32"/>
          <w:szCs w:val="32"/>
        </w:rPr>
        <w:t>：申貸者可否就同一購屋案或數件購屋案同時向多家行庫申貸1500億元優惠專案？</w:t>
      </w:r>
    </w:p>
    <w:p w:rsidR="006C71B0" w:rsidRPr="00215DC8" w:rsidRDefault="006C71B0" w:rsidP="00E51A22">
      <w:pPr>
        <w:shd w:val="clear" w:color="auto" w:fill="FFFFFF"/>
        <w:spacing w:line="500" w:lineRule="exact"/>
        <w:ind w:leftChars="1" w:left="706" w:hangingChars="220" w:hanging="704"/>
        <w:textAlignment w:val="baseline"/>
        <w:rPr>
          <w:rFonts w:ascii="標楷體" w:eastAsia="標楷體" w:hAnsi="標楷體"/>
          <w:color w:val="FF0000"/>
          <w:sz w:val="32"/>
          <w:szCs w:val="32"/>
        </w:rPr>
      </w:pPr>
      <w:r w:rsidRPr="00215DC8">
        <w:rPr>
          <w:rFonts w:ascii="標楷體" w:eastAsia="標楷體" w:hAnsi="標楷體" w:hint="eastAsia"/>
          <w:color w:val="FF0000"/>
          <w:sz w:val="32"/>
          <w:szCs w:val="32"/>
        </w:rPr>
        <w:t>答：凡符合1500億元優惠房貸專案申請資格者，向國內行庫申貸時，須簽具切結書，切結未向多家行庫申貸，承辦行庫並應確實查核，若事後經查覺有向多家行庫借款者，其優惠額度及優惠利率將予以取銷，並將其所有撥貸案件追溯自撥貸日起，改按撥貸行庫自有資金撥貸利率計息。</w:t>
      </w:r>
    </w:p>
    <w:p w:rsidR="006C71B0" w:rsidRPr="00215DC8" w:rsidRDefault="006C71B0" w:rsidP="00AD4714">
      <w:pPr>
        <w:pStyle w:val="3"/>
        <w:shd w:val="clear" w:color="auto" w:fill="FFFFFF"/>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215DC8">
        <w:rPr>
          <w:rFonts w:ascii="標楷體" w:eastAsia="標楷體" w:hAnsi="標楷體" w:hint="eastAsia"/>
          <w:bCs w:val="0"/>
          <w:color w:val="0070C0"/>
          <w:sz w:val="32"/>
          <w:szCs w:val="32"/>
        </w:rPr>
        <w:t>問</w:t>
      </w:r>
      <w:r w:rsidR="00215DC8" w:rsidRPr="00215DC8">
        <w:rPr>
          <w:rFonts w:ascii="標楷體" w:eastAsia="標楷體" w:hAnsi="標楷體" w:hint="eastAsia"/>
          <w:bCs w:val="0"/>
          <w:color w:val="0070C0"/>
          <w:sz w:val="32"/>
          <w:szCs w:val="32"/>
        </w:rPr>
        <w:t>15</w:t>
      </w:r>
      <w:r w:rsidRPr="00215DC8">
        <w:rPr>
          <w:rFonts w:ascii="標楷體" w:eastAsia="標楷體" w:hAnsi="標楷體" w:hint="eastAsia"/>
          <w:bCs w:val="0"/>
          <w:color w:val="0070C0"/>
          <w:sz w:val="32"/>
          <w:szCs w:val="32"/>
        </w:rPr>
        <w:t>：八十八年以前預購的新屋，在八十八年內完成過戶手續，可不可以適用此次專案貸款？</w:t>
      </w:r>
    </w:p>
    <w:p w:rsidR="006C71B0" w:rsidRPr="00215DC8" w:rsidRDefault="006C71B0" w:rsidP="00E51A22">
      <w:pPr>
        <w:shd w:val="clear" w:color="auto" w:fill="FFFFFF"/>
        <w:spacing w:line="500" w:lineRule="exact"/>
        <w:ind w:leftChars="1" w:left="706" w:hangingChars="220" w:hanging="704"/>
        <w:textAlignment w:val="baseline"/>
        <w:rPr>
          <w:rFonts w:ascii="標楷體" w:eastAsia="標楷體" w:hAnsi="標楷體"/>
          <w:color w:val="FF0000"/>
          <w:sz w:val="32"/>
          <w:szCs w:val="32"/>
        </w:rPr>
      </w:pPr>
      <w:r w:rsidRPr="00215DC8">
        <w:rPr>
          <w:rFonts w:ascii="標楷體" w:eastAsia="標楷體" w:hAnsi="標楷體" w:hint="eastAsia"/>
          <w:color w:val="FF0000"/>
          <w:sz w:val="32"/>
          <w:szCs w:val="32"/>
        </w:rPr>
        <w:t>答：凡於八十八年一月一日至八十八年十二月卅一日止完成購屋且完成過戶登記者，均可向本國各承辦行庫申貸辦理。亦即，縱使以前年度已訂約購屋，但房屋在八十八年內完成過戶登記者仍符合規定。</w:t>
      </w:r>
    </w:p>
    <w:p w:rsidR="004C1104" w:rsidRPr="004C1104" w:rsidRDefault="004C1104" w:rsidP="00BF17D8">
      <w:pPr>
        <w:pStyle w:val="3"/>
        <w:shd w:val="clear" w:color="auto" w:fill="FFFFFF"/>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4C1104">
        <w:rPr>
          <w:rFonts w:ascii="標楷體" w:eastAsia="標楷體" w:hAnsi="標楷體" w:hint="eastAsia"/>
          <w:bCs w:val="0"/>
          <w:color w:val="0070C0"/>
          <w:sz w:val="32"/>
          <w:szCs w:val="32"/>
        </w:rPr>
        <w:t>問16：中央銀行於去年十二月廿四日傍晚發布新聞稿，將提撥三百億元優惠房貸，若購屋者於去年底完成過戶，目前銀行未撥款，是否適用此專案貸款？</w:t>
      </w:r>
    </w:p>
    <w:p w:rsidR="004C1104" w:rsidRPr="004C1104" w:rsidRDefault="004C1104" w:rsidP="00E51A22">
      <w:pPr>
        <w:shd w:val="clear" w:color="auto" w:fill="FFFFFF"/>
        <w:spacing w:line="500" w:lineRule="exact"/>
        <w:ind w:leftChars="1" w:left="706" w:hangingChars="220" w:hanging="704"/>
        <w:textAlignment w:val="baseline"/>
        <w:rPr>
          <w:rFonts w:ascii="標楷體" w:eastAsia="標楷體" w:hAnsi="標楷體"/>
          <w:color w:val="FF0000"/>
          <w:sz w:val="32"/>
          <w:szCs w:val="32"/>
        </w:rPr>
      </w:pPr>
      <w:r w:rsidRPr="004C1104">
        <w:rPr>
          <w:rFonts w:ascii="標楷體" w:eastAsia="標楷體" w:hAnsi="標楷體" w:hint="eastAsia"/>
          <w:color w:val="FF0000"/>
          <w:sz w:val="32"/>
          <w:szCs w:val="32"/>
        </w:rPr>
        <w:t>答：凡中華民國國民年滿二十歲之無自用住宅民眾，若在本行八十七年十二月廿四日傍晚發布新聞稿後過戶登記(亦即在八十七年十二月廿五日至十二月卅一日間所有權移轉登記)，且銀行尚未撥款者，均可向承辦之本</w:t>
      </w:r>
      <w:r w:rsidRPr="004C1104">
        <w:rPr>
          <w:rFonts w:ascii="標楷體" w:eastAsia="標楷體" w:hAnsi="標楷體" w:hint="eastAsia"/>
          <w:color w:val="FF0000"/>
          <w:sz w:val="32"/>
          <w:szCs w:val="32"/>
        </w:rPr>
        <w:lastRenderedPageBreak/>
        <w:t>國行庫申貸中央銀行於八十八年一月六日發布之300億元無自用住宅優惠房貸專案融資。</w:t>
      </w:r>
    </w:p>
    <w:p w:rsidR="00BF17D8" w:rsidRPr="00DB23A4" w:rsidRDefault="00BF17D8" w:rsidP="009D5519">
      <w:pPr>
        <w:pStyle w:val="3"/>
        <w:shd w:val="clear" w:color="auto" w:fill="FFFFFF"/>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DB23A4">
        <w:rPr>
          <w:rFonts w:ascii="標楷體" w:eastAsia="標楷體" w:hAnsi="標楷體" w:hint="eastAsia"/>
          <w:bCs w:val="0"/>
          <w:color w:val="0070C0"/>
          <w:sz w:val="32"/>
          <w:szCs w:val="32"/>
        </w:rPr>
        <w:t>問17：若申貸本次1500億元的優惠房貸後，再轉讓予第三者時，第三者可否再適用該優惠利率及額度？</w:t>
      </w:r>
    </w:p>
    <w:p w:rsidR="00BF17D8" w:rsidRPr="00303B8F" w:rsidRDefault="00BF17D8" w:rsidP="00EA0D25">
      <w:pPr>
        <w:shd w:val="clear" w:color="auto" w:fill="FFFFFF"/>
        <w:spacing w:line="500" w:lineRule="exact"/>
        <w:ind w:leftChars="1" w:left="706" w:hangingChars="220" w:hanging="704"/>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答：凡符合本次1500億元優惠房貸資格並已獲銀行撥貸者，若於未來再轉售或讓予第三者時，由於房屋所有權人已變更，則該第三者將不適用該優惠條件，須改按承貸行庫所訂定之放款利率繳息。</w:t>
      </w:r>
    </w:p>
    <w:p w:rsidR="00BF17D8" w:rsidRPr="00DB23A4" w:rsidRDefault="00BF17D8" w:rsidP="00433E48">
      <w:pPr>
        <w:pStyle w:val="3"/>
        <w:shd w:val="clear" w:color="auto" w:fill="FFFFFF"/>
        <w:snapToGrid w:val="0"/>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DB23A4">
        <w:rPr>
          <w:rFonts w:ascii="標楷體" w:eastAsia="標楷體" w:hAnsi="標楷體" w:hint="eastAsia"/>
          <w:bCs w:val="0"/>
          <w:color w:val="0070C0"/>
          <w:sz w:val="32"/>
          <w:szCs w:val="32"/>
        </w:rPr>
        <w:t>問18：申貸者若借到此次優惠房貸專案，其利率目前適用五‧九五%或六‧八%，未來是否仍適用同一利率？</w:t>
      </w:r>
    </w:p>
    <w:p w:rsidR="00BF17D8" w:rsidRPr="00303B8F" w:rsidRDefault="00BF17D8" w:rsidP="00EA0D25">
      <w:pPr>
        <w:shd w:val="clear" w:color="auto" w:fill="FFFFFF"/>
        <w:snapToGrid w:val="0"/>
        <w:spacing w:line="500" w:lineRule="exact"/>
        <w:ind w:leftChars="1" w:left="706" w:hangingChars="220" w:hanging="704"/>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答：五‧九五%或六‧八%僅係目前的適用利率，未來若郵匯局一年期定期儲金牌告機動利率有所變更，適用利率就有所調整，若其調降，適用利率就調低，若其調高，適用利率亦將調升。惟政府補貼利率則固定為Ｏ‧八五％，不會調整。</w:t>
      </w:r>
    </w:p>
    <w:p w:rsidR="00A07037" w:rsidRPr="00DB23A4" w:rsidRDefault="00A07037" w:rsidP="00433E48">
      <w:pPr>
        <w:pStyle w:val="3"/>
        <w:shd w:val="clear" w:color="auto" w:fill="FFFFFF"/>
        <w:snapToGrid w:val="0"/>
        <w:spacing w:beforeLines="160" w:before="576" w:after="75" w:line="500" w:lineRule="exact"/>
        <w:textAlignment w:val="baseline"/>
        <w:rPr>
          <w:rFonts w:ascii="標楷體" w:eastAsia="標楷體" w:hAnsi="標楷體"/>
          <w:bCs w:val="0"/>
          <w:color w:val="0070C0"/>
          <w:sz w:val="32"/>
          <w:szCs w:val="32"/>
        </w:rPr>
      </w:pPr>
      <w:r w:rsidRPr="00DB23A4">
        <w:rPr>
          <w:rFonts w:ascii="標楷體" w:eastAsia="標楷體" w:hAnsi="標楷體" w:hint="eastAsia"/>
          <w:bCs w:val="0"/>
          <w:color w:val="0070C0"/>
          <w:sz w:val="32"/>
          <w:szCs w:val="32"/>
        </w:rPr>
        <w:t>問19：這次1500億元優惠房貸專案，借款期限為何？</w:t>
      </w:r>
    </w:p>
    <w:p w:rsidR="00A07037" w:rsidRPr="00303B8F" w:rsidRDefault="00A07037" w:rsidP="00EA0D25">
      <w:pPr>
        <w:shd w:val="clear" w:color="auto" w:fill="FFFFFF"/>
        <w:snapToGrid w:val="0"/>
        <w:spacing w:line="500" w:lineRule="exact"/>
        <w:ind w:leftChars="1" w:left="706" w:hangingChars="220" w:hanging="704"/>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答：借款期限最長二十年，寬限期三年 (亦即前三年可選擇僅繳息) ，餘貸款本息於剩餘期限內平均攤還；另申貸者亦可選擇在銀行核貸的期限內平均攤還。</w:t>
      </w:r>
    </w:p>
    <w:p w:rsidR="00A07037" w:rsidRPr="00DB23A4" w:rsidRDefault="00A07037" w:rsidP="00433E48">
      <w:pPr>
        <w:pStyle w:val="3"/>
        <w:shd w:val="clear" w:color="auto" w:fill="FFFFFF"/>
        <w:snapToGrid w:val="0"/>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DB23A4">
        <w:rPr>
          <w:rFonts w:ascii="標楷體" w:eastAsia="標楷體" w:hAnsi="標楷體" w:hint="eastAsia"/>
          <w:bCs w:val="0"/>
          <w:color w:val="0070C0"/>
          <w:sz w:val="32"/>
          <w:szCs w:val="32"/>
        </w:rPr>
        <w:t>問20：設籍台北縣之無自用住宅購屋者，若欲購買台北市房屋，其可借款額度是按台北市的四五Ｏ萬元，抑</w:t>
      </w:r>
      <w:r w:rsidRPr="00DB23A4">
        <w:rPr>
          <w:rFonts w:ascii="標楷體" w:eastAsia="標楷體" w:hAnsi="標楷體" w:hint="eastAsia"/>
          <w:bCs w:val="0"/>
          <w:color w:val="0070C0"/>
          <w:sz w:val="32"/>
          <w:szCs w:val="32"/>
        </w:rPr>
        <w:lastRenderedPageBreak/>
        <w:t>或以台北市以外地區的三五Ｏ萬元為考量？</w:t>
      </w:r>
    </w:p>
    <w:p w:rsidR="00A07037" w:rsidRPr="00303B8F" w:rsidRDefault="00A07037" w:rsidP="00EA0D25">
      <w:pPr>
        <w:shd w:val="clear" w:color="auto" w:fill="FFFFFF"/>
        <w:snapToGrid w:val="0"/>
        <w:spacing w:line="500" w:lineRule="exact"/>
        <w:ind w:leftChars="1" w:left="706" w:hangingChars="220" w:hanging="704"/>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答：優惠貸款額度係按購置房屋之所在地為依據，故本例可借款額度是按台北市每戶最高額度450萬元。</w:t>
      </w:r>
    </w:p>
    <w:p w:rsidR="00A07037" w:rsidRPr="00DB23A4" w:rsidRDefault="00A07037" w:rsidP="00433E48">
      <w:pPr>
        <w:pStyle w:val="3"/>
        <w:shd w:val="clear" w:color="auto" w:fill="FFFFFF"/>
        <w:snapToGrid w:val="0"/>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DB23A4">
        <w:rPr>
          <w:rFonts w:ascii="標楷體" w:eastAsia="標楷體" w:hAnsi="標楷體" w:hint="eastAsia"/>
          <w:bCs w:val="0"/>
          <w:color w:val="0070C0"/>
          <w:sz w:val="32"/>
          <w:szCs w:val="32"/>
        </w:rPr>
        <w:t>問21：民眾若已申請或抽中政府某政策性房貸優惠貸款，並將於八十八年間過戶交屋，可否適用此次300億元或1200億元優惠房貸？金額是內含還是外加？</w:t>
      </w:r>
    </w:p>
    <w:p w:rsidR="00A07037" w:rsidRPr="00303B8F" w:rsidRDefault="00A07037" w:rsidP="00EA0D25">
      <w:pPr>
        <w:shd w:val="clear" w:color="auto" w:fill="FFFFFF"/>
        <w:snapToGrid w:val="0"/>
        <w:spacing w:line="500" w:lineRule="exact"/>
        <w:ind w:leftChars="1" w:left="706" w:hangingChars="220" w:hanging="704"/>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答：此次推出計1500億元的優惠房貸，可與政府其他政策性房貸(如國宅、勞工及公教住宅等貸款)搭配使用。例如無自用住宅者李四，購置一房屋，銀行鑑價可貸款為六ＯＯ萬元，若政策性房貸優惠額度為一六Ｏ萬元，倘李四名下無房屋，此次購屋座落於台北縣，則可向承辦行庫申貸300億元優惠房貸，200萬元適用5.95％，150萬元適用6.8％，餘不足的90萬元由銀行提供自有資金貸放，借款利率按該行訂定的利率撥貸。</w:t>
      </w:r>
    </w:p>
    <w:p w:rsidR="00A07037" w:rsidRPr="00DB23A4" w:rsidRDefault="00A07037" w:rsidP="00433E48">
      <w:pPr>
        <w:pStyle w:val="3"/>
        <w:shd w:val="clear" w:color="auto" w:fill="FFFFFF"/>
        <w:snapToGrid w:val="0"/>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DB23A4">
        <w:rPr>
          <w:rFonts w:ascii="標楷體" w:eastAsia="標楷體" w:hAnsi="標楷體" w:hint="eastAsia"/>
          <w:bCs w:val="0"/>
          <w:color w:val="0070C0"/>
          <w:sz w:val="32"/>
          <w:szCs w:val="32"/>
        </w:rPr>
        <w:t>問22：本人擬購置供營業用的房屋，可否申貸1500億元的優惠房屋貸款？</w:t>
      </w:r>
    </w:p>
    <w:p w:rsidR="00A07037" w:rsidRPr="00303B8F" w:rsidRDefault="00A07037" w:rsidP="00EA0D25">
      <w:pPr>
        <w:shd w:val="clear" w:color="auto" w:fill="FFFFFF"/>
        <w:snapToGrid w:val="0"/>
        <w:spacing w:line="500" w:lineRule="exact"/>
        <w:ind w:leftChars="1" w:left="706" w:hangingChars="220" w:hanging="704"/>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答：此次提撥的1500億元郵政儲金轉存款供銀行辦理優惠房屋貸款，主要係供民眾購置住宅用房屋，而非供其購置營業用辦公房舍，因此申貸者名下之建物登記簿或建物所有權狀主要用途登記須含有『住宅』字樣。</w:t>
      </w:r>
    </w:p>
    <w:p w:rsidR="00A07037" w:rsidRPr="00DB23A4" w:rsidRDefault="00A07037" w:rsidP="00433E48">
      <w:pPr>
        <w:pStyle w:val="3"/>
        <w:shd w:val="clear" w:color="auto" w:fill="FFFFFF"/>
        <w:snapToGrid w:val="0"/>
        <w:spacing w:beforeLines="160" w:before="576" w:after="75" w:line="500" w:lineRule="exact"/>
        <w:textAlignment w:val="baseline"/>
        <w:rPr>
          <w:rFonts w:ascii="標楷體" w:eastAsia="標楷體" w:hAnsi="標楷體"/>
          <w:bCs w:val="0"/>
          <w:color w:val="0070C0"/>
          <w:sz w:val="32"/>
          <w:szCs w:val="32"/>
        </w:rPr>
      </w:pPr>
      <w:r w:rsidRPr="00DB23A4">
        <w:rPr>
          <w:rFonts w:ascii="標楷體" w:eastAsia="標楷體" w:hAnsi="標楷體" w:hint="eastAsia"/>
          <w:bCs w:val="0"/>
          <w:color w:val="0070C0"/>
          <w:sz w:val="32"/>
          <w:szCs w:val="32"/>
        </w:rPr>
        <w:lastRenderedPageBreak/>
        <w:t>問23：民眾申請這次優惠房貸專案，額度有無最高限制？</w:t>
      </w:r>
    </w:p>
    <w:p w:rsidR="00A07037" w:rsidRPr="009D5519" w:rsidRDefault="00A07037" w:rsidP="00EA0D25">
      <w:pPr>
        <w:pStyle w:val="Web"/>
        <w:shd w:val="clear" w:color="auto" w:fill="FFFFFF"/>
        <w:snapToGrid w:val="0"/>
        <w:spacing w:before="0" w:beforeAutospacing="0" w:after="0" w:afterAutospacing="0" w:line="500" w:lineRule="exact"/>
        <w:ind w:leftChars="1" w:left="706" w:hangingChars="220" w:hanging="704"/>
        <w:textAlignment w:val="baseline"/>
        <w:rPr>
          <w:rFonts w:ascii="標楷體" w:eastAsia="標楷體" w:hAnsi="標楷體"/>
          <w:color w:val="FF0000"/>
          <w:sz w:val="32"/>
          <w:szCs w:val="32"/>
        </w:rPr>
      </w:pPr>
      <w:r w:rsidRPr="009D5519">
        <w:rPr>
          <w:rFonts w:ascii="標楷體" w:eastAsia="標楷體" w:hAnsi="標楷體" w:hint="eastAsia"/>
          <w:color w:val="FF0000"/>
          <w:sz w:val="32"/>
          <w:szCs w:val="32"/>
          <w:bdr w:val="none" w:sz="0" w:space="0" w:color="auto" w:frame="1"/>
        </w:rPr>
        <w:t>答</w:t>
      </w:r>
      <w:r w:rsidRPr="009D5519">
        <w:rPr>
          <w:rFonts w:ascii="標楷體" w:eastAsia="標楷體" w:hAnsi="標楷體" w:hint="eastAsia"/>
          <w:color w:val="FF0000"/>
          <w:sz w:val="32"/>
          <w:szCs w:val="32"/>
        </w:rPr>
        <w:t>：這批優惠房貸專案，其申貸額度有最高額度限制，分別為：</w:t>
      </w:r>
    </w:p>
    <w:p w:rsidR="00A07037" w:rsidRPr="00303B8F" w:rsidRDefault="00A07037" w:rsidP="00EA0D25">
      <w:pPr>
        <w:widowControl/>
        <w:numPr>
          <w:ilvl w:val="0"/>
          <w:numId w:val="1"/>
        </w:numPr>
        <w:shd w:val="clear" w:color="auto" w:fill="FFFFFF"/>
        <w:tabs>
          <w:tab w:val="clear" w:pos="720"/>
          <w:tab w:val="num" w:pos="1560"/>
        </w:tabs>
        <w:snapToGrid w:val="0"/>
        <w:spacing w:line="500" w:lineRule="exact"/>
        <w:ind w:leftChars="295" w:left="1275" w:hanging="567"/>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300億元部分：台北市每戶四五O萬元，台北市以外地區每戶三五O萬元。</w:t>
      </w:r>
    </w:p>
    <w:p w:rsidR="00A07037" w:rsidRPr="00303B8F" w:rsidRDefault="00A07037" w:rsidP="00EA0D25">
      <w:pPr>
        <w:widowControl/>
        <w:numPr>
          <w:ilvl w:val="0"/>
          <w:numId w:val="1"/>
        </w:numPr>
        <w:shd w:val="clear" w:color="auto" w:fill="FFFFFF"/>
        <w:tabs>
          <w:tab w:val="clear" w:pos="720"/>
          <w:tab w:val="num" w:pos="1560"/>
        </w:tabs>
        <w:snapToGrid w:val="0"/>
        <w:spacing w:line="500" w:lineRule="exact"/>
        <w:ind w:leftChars="295" w:left="1276" w:hanging="568"/>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1200億元部分：台北市每戶二五O萬元，台北市以外地區每戶二OO萬元。</w:t>
      </w:r>
    </w:p>
    <w:p w:rsidR="00A07037" w:rsidRPr="00DB23A4" w:rsidRDefault="00A07037" w:rsidP="00433E48">
      <w:pPr>
        <w:pStyle w:val="3"/>
        <w:shd w:val="clear" w:color="auto" w:fill="FFFFFF"/>
        <w:snapToGrid w:val="0"/>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DB23A4">
        <w:rPr>
          <w:rFonts w:ascii="標楷體" w:eastAsia="標楷體" w:hAnsi="標楷體" w:hint="eastAsia"/>
          <w:bCs w:val="0"/>
          <w:color w:val="0070C0"/>
          <w:sz w:val="32"/>
          <w:szCs w:val="32"/>
        </w:rPr>
        <w:t>問24：申貸者在申請這次金額共1500億元之優惠房貸，其利率條件為何？</w:t>
      </w:r>
    </w:p>
    <w:p w:rsidR="00A07037" w:rsidRPr="00303B8F" w:rsidRDefault="00A07037" w:rsidP="00EA0D25">
      <w:pPr>
        <w:pStyle w:val="Web"/>
        <w:shd w:val="clear" w:color="auto" w:fill="FFFFFF"/>
        <w:snapToGrid w:val="0"/>
        <w:spacing w:before="0" w:beforeAutospacing="0" w:after="0" w:afterAutospacing="0" w:line="500" w:lineRule="exact"/>
        <w:ind w:leftChars="1" w:left="706" w:hangingChars="220" w:hanging="704"/>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bdr w:val="none" w:sz="0" w:space="0" w:color="auto" w:frame="1"/>
        </w:rPr>
        <w:t>答</w:t>
      </w:r>
      <w:r w:rsidRPr="00303B8F">
        <w:rPr>
          <w:rFonts w:ascii="標楷體" w:eastAsia="標楷體" w:hAnsi="標楷體" w:hint="eastAsia"/>
          <w:color w:val="FF0000"/>
          <w:sz w:val="32"/>
          <w:szCs w:val="32"/>
        </w:rPr>
        <w:t>：此次推出的300億元及1200億元的優惠房貸專案，其利率條件分別為：</w:t>
      </w:r>
    </w:p>
    <w:p w:rsidR="00A07037" w:rsidRPr="00303B8F" w:rsidRDefault="00A07037" w:rsidP="00EA0D25">
      <w:pPr>
        <w:pStyle w:val="Web"/>
        <w:shd w:val="clear" w:color="auto" w:fill="FFFFFF"/>
        <w:snapToGrid w:val="0"/>
        <w:spacing w:before="0" w:beforeAutospacing="0" w:after="120" w:afterAutospacing="0" w:line="500" w:lineRule="exact"/>
        <w:ind w:leftChars="294" w:left="706" w:firstLine="3"/>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(1)300億元部分：</w:t>
      </w:r>
    </w:p>
    <w:p w:rsidR="00A07037" w:rsidRPr="00303B8F" w:rsidRDefault="00A07037" w:rsidP="00EA0D25">
      <w:pPr>
        <w:pStyle w:val="Web"/>
        <w:shd w:val="clear" w:color="auto" w:fill="FFFFFF"/>
        <w:tabs>
          <w:tab w:val="left" w:pos="1701"/>
        </w:tabs>
        <w:snapToGrid w:val="0"/>
        <w:spacing w:before="0" w:beforeAutospacing="0" w:after="120" w:afterAutospacing="0" w:line="500" w:lineRule="exact"/>
        <w:ind w:leftChars="531" w:left="1840" w:hangingChars="177" w:hanging="566"/>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(a)台北市每戶四五O萬元額度中，其中二五O萬元適用郵匯局一年期定期儲金機動利率 (目前為五‧八%)加一%，再減政府補貼利率(固定為年率O‧八五%)，目前為五‧九五%，其餘二OO萬元適用郵匯局一年期定期儲金機動利率 (目前為五‧八%)加一%，目前為六‧八%。</w:t>
      </w:r>
    </w:p>
    <w:p w:rsidR="00A07037" w:rsidRPr="00303B8F" w:rsidRDefault="00A07037" w:rsidP="00EA0D25">
      <w:pPr>
        <w:pStyle w:val="Web"/>
        <w:shd w:val="clear" w:color="auto" w:fill="FFFFFF"/>
        <w:tabs>
          <w:tab w:val="left" w:pos="1701"/>
        </w:tabs>
        <w:snapToGrid w:val="0"/>
        <w:spacing w:before="0" w:beforeAutospacing="0" w:after="120" w:afterAutospacing="0" w:line="500" w:lineRule="exact"/>
        <w:ind w:leftChars="531" w:left="1840" w:hangingChars="177" w:hanging="566"/>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(b)台北市以外地區每戶三五O萬元，其中二OO萬元適用郵匯局一年期定期儲金機動利率 (目前為五‧八%)加一%，再減政府補貼利率(固定為年率O‧八五%)，目前為五‧九五%，其餘一五O萬元適用郵匯局一年期定期儲金機動利率 (目前為五‧八%)加一%，目前為六‧八%。</w:t>
      </w:r>
    </w:p>
    <w:p w:rsidR="00A07037" w:rsidRPr="00303B8F" w:rsidRDefault="00A07037" w:rsidP="00EA0D25">
      <w:pPr>
        <w:pStyle w:val="Web"/>
        <w:shd w:val="clear" w:color="auto" w:fill="FFFFFF"/>
        <w:snapToGrid w:val="0"/>
        <w:spacing w:before="0" w:beforeAutospacing="0" w:after="120" w:afterAutospacing="0" w:line="500" w:lineRule="exact"/>
        <w:ind w:leftChars="294" w:left="706" w:firstLine="3"/>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(2)1200億元部分：</w:t>
      </w:r>
    </w:p>
    <w:p w:rsidR="00A07037" w:rsidRPr="00303B8F" w:rsidRDefault="00A07037" w:rsidP="00EA0D25">
      <w:pPr>
        <w:pStyle w:val="Web"/>
        <w:shd w:val="clear" w:color="auto" w:fill="FFFFFF"/>
        <w:snapToGrid w:val="0"/>
        <w:spacing w:before="0" w:beforeAutospacing="0" w:after="120" w:afterAutospacing="0" w:line="500" w:lineRule="exact"/>
        <w:ind w:leftChars="531" w:left="1840" w:hangingChars="177" w:hanging="566"/>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lastRenderedPageBreak/>
        <w:t>(a)台北市每戶二五O萬元，適用郵匯局一年期定期儲金機動利率 (目前為五‧八%)加一%，減政府補貼利率(固定為年率O‧八五%)，目前為五‧九五%。</w:t>
      </w:r>
    </w:p>
    <w:p w:rsidR="00A07037" w:rsidRPr="00303B8F" w:rsidRDefault="00A07037" w:rsidP="00EA0D25">
      <w:pPr>
        <w:pStyle w:val="Web"/>
        <w:shd w:val="clear" w:color="auto" w:fill="FFFFFF"/>
        <w:snapToGrid w:val="0"/>
        <w:spacing w:before="0" w:beforeAutospacing="0" w:after="120" w:afterAutospacing="0" w:line="500" w:lineRule="exact"/>
        <w:ind w:leftChars="531" w:left="1840" w:hangingChars="177" w:hanging="566"/>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(b)台北市以外地區每戶二OO萬元，適用郵匯局一年期定期儲金機動利率 (目前為五‧八%)加一%，再減政府補貼利率(固定為年率O‧八五%)，目前為五‧九五%。</w:t>
      </w:r>
    </w:p>
    <w:p w:rsidR="00A07037" w:rsidRPr="00DB23A4" w:rsidRDefault="00A07037" w:rsidP="00433E48">
      <w:pPr>
        <w:pStyle w:val="3"/>
        <w:shd w:val="clear" w:color="auto" w:fill="FFFFFF"/>
        <w:snapToGrid w:val="0"/>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DB23A4">
        <w:rPr>
          <w:rFonts w:ascii="標楷體" w:eastAsia="標楷體" w:hAnsi="標楷體" w:hint="eastAsia"/>
          <w:bCs w:val="0"/>
          <w:color w:val="0070C0"/>
          <w:sz w:val="32"/>
          <w:szCs w:val="32"/>
        </w:rPr>
        <w:t>問25：民眾購買的房屋價款若超過上述最高優惠額度，其適用的利率為何？</w:t>
      </w:r>
    </w:p>
    <w:p w:rsidR="00A07037" w:rsidRPr="00303B8F" w:rsidRDefault="00A07037" w:rsidP="00EA0D25">
      <w:pPr>
        <w:shd w:val="clear" w:color="auto" w:fill="FFFFFF"/>
        <w:snapToGrid w:val="0"/>
        <w:spacing w:line="500" w:lineRule="exact"/>
        <w:ind w:leftChars="1" w:left="706" w:hangingChars="220" w:hanging="704"/>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答：當民眾向本國承辦行庫申請房貸，若借款總金額超過所訂定的優惠額度，該逾限部分資金係由承辦銀行自行提供，其適用利率由承辦行庫按其資金狀況及申貸者授信條件而定。</w:t>
      </w:r>
    </w:p>
    <w:p w:rsidR="00A07037" w:rsidRPr="00DB23A4" w:rsidRDefault="00A07037" w:rsidP="00433E48">
      <w:pPr>
        <w:pStyle w:val="3"/>
        <w:shd w:val="clear" w:color="auto" w:fill="FFFFFF"/>
        <w:snapToGrid w:val="0"/>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DB23A4">
        <w:rPr>
          <w:rFonts w:ascii="標楷體" w:eastAsia="標楷體" w:hAnsi="標楷體" w:hint="eastAsia"/>
          <w:bCs w:val="0"/>
          <w:color w:val="0070C0"/>
          <w:sz w:val="32"/>
          <w:szCs w:val="32"/>
        </w:rPr>
        <w:t>問26：民眾申請此次300億元或1200億元優惠房貸之資格，是以家庭為考量或以個人為考量？</w:t>
      </w:r>
    </w:p>
    <w:p w:rsidR="00A07037" w:rsidRPr="00303B8F" w:rsidRDefault="00A07037" w:rsidP="00EA0D25">
      <w:pPr>
        <w:pStyle w:val="Web"/>
        <w:shd w:val="clear" w:color="auto" w:fill="FFFFFF"/>
        <w:snapToGrid w:val="0"/>
        <w:spacing w:before="0" w:beforeAutospacing="0" w:after="0" w:afterAutospacing="0" w:line="500" w:lineRule="exact"/>
        <w:ind w:leftChars="1" w:left="706" w:hangingChars="220" w:hanging="704"/>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bdr w:val="none" w:sz="0" w:space="0" w:color="auto" w:frame="1"/>
        </w:rPr>
        <w:t>答</w:t>
      </w:r>
      <w:r w:rsidRPr="00303B8F">
        <w:rPr>
          <w:rFonts w:ascii="標楷體" w:eastAsia="標楷體" w:hAnsi="標楷體" w:hint="eastAsia"/>
          <w:color w:val="FF0000"/>
          <w:sz w:val="32"/>
          <w:szCs w:val="32"/>
        </w:rPr>
        <w:t>：此次提撥郵政儲金轉存款1500億元之優惠房貸，係以個人之情況來申請核貸，凡中華民國國民年滿二十歲，皆可申請，茲就300億元及1200億元部分舉例說明：</w:t>
      </w:r>
    </w:p>
    <w:p w:rsidR="00A07037" w:rsidRPr="00303B8F" w:rsidRDefault="00A07037" w:rsidP="00EA0D25">
      <w:pPr>
        <w:widowControl/>
        <w:numPr>
          <w:ilvl w:val="0"/>
          <w:numId w:val="2"/>
        </w:numPr>
        <w:shd w:val="clear" w:color="auto" w:fill="FFFFFF"/>
        <w:tabs>
          <w:tab w:val="clear" w:pos="720"/>
          <w:tab w:val="num" w:pos="1701"/>
        </w:tabs>
        <w:snapToGrid w:val="0"/>
        <w:spacing w:line="500" w:lineRule="exact"/>
        <w:ind w:leftChars="295" w:left="1133" w:hanging="425"/>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300億元：若某家庭，夫妻有兩個小孩，其中一為十五歲另為二十一歲，丈夫名下已有房屋，而妻及二十一歲小孩名下均無房屋，則妻及二十一歲小孩倘於八十八年內完成購屋且完成過戶登記者(舊屋</w:t>
      </w:r>
      <w:r w:rsidRPr="00303B8F">
        <w:rPr>
          <w:rFonts w:ascii="標楷體" w:eastAsia="標楷體" w:hAnsi="標楷體" w:hint="eastAsia"/>
          <w:color w:val="FF0000"/>
          <w:sz w:val="32"/>
          <w:szCs w:val="32"/>
        </w:rPr>
        <w:lastRenderedPageBreak/>
        <w:t>或新屋均可)，均可以向各行庫申請，惟每人運用此優惠貸款僅限乙戶。</w:t>
      </w:r>
    </w:p>
    <w:p w:rsidR="00A07037" w:rsidRPr="00303B8F" w:rsidRDefault="00A07037" w:rsidP="00EA0D25">
      <w:pPr>
        <w:widowControl/>
        <w:numPr>
          <w:ilvl w:val="0"/>
          <w:numId w:val="2"/>
        </w:numPr>
        <w:shd w:val="clear" w:color="auto" w:fill="FFFFFF"/>
        <w:tabs>
          <w:tab w:val="clear" w:pos="720"/>
          <w:tab w:val="num" w:pos="1134"/>
        </w:tabs>
        <w:snapToGrid w:val="0"/>
        <w:spacing w:line="500" w:lineRule="exact"/>
        <w:ind w:leftChars="295" w:left="1130" w:hanging="422"/>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1200億元部分：凡是中華民國國民年滿二十歲，不管夫或妻、成年子女名下有無房屋，若於八十八年內完成購置新屋且完成過戶登記者(僅限新屋)，均可向各行庫申請，每人運用此優惠貸款僅限乙戶。以上述例子而言，夫、妻及二十一歲小孩如於八十八年內完成購置新屋且完成過戶登記者，均可享用此部分貸款。</w:t>
      </w:r>
    </w:p>
    <w:p w:rsidR="00A07037" w:rsidRPr="00DB23A4" w:rsidRDefault="00A07037" w:rsidP="00433E48">
      <w:pPr>
        <w:pStyle w:val="3"/>
        <w:shd w:val="clear" w:color="auto" w:fill="FFFFFF"/>
        <w:snapToGrid w:val="0"/>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DB23A4">
        <w:rPr>
          <w:rFonts w:ascii="標楷體" w:eastAsia="標楷體" w:hAnsi="標楷體" w:hint="eastAsia"/>
          <w:bCs w:val="0"/>
          <w:color w:val="0070C0"/>
          <w:sz w:val="32"/>
          <w:szCs w:val="32"/>
        </w:rPr>
        <w:t>問27：在這次300億元及1200億元房貸優惠專案，承辦行庫之貸放對象為何？民眾可不可以同時申貸該兩項專案貸款？</w:t>
      </w:r>
    </w:p>
    <w:p w:rsidR="00A07037" w:rsidRPr="00303B8F" w:rsidRDefault="00A07037" w:rsidP="007201C2">
      <w:pPr>
        <w:pStyle w:val="Web"/>
        <w:shd w:val="clear" w:color="auto" w:fill="FFFFFF"/>
        <w:snapToGrid w:val="0"/>
        <w:spacing w:before="0" w:beforeAutospacing="0" w:after="0" w:afterAutospacing="0" w:line="500" w:lineRule="exact"/>
        <w:ind w:left="1555" w:hangingChars="486" w:hanging="1555"/>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bdr w:val="none" w:sz="0" w:space="0" w:color="auto" w:frame="1"/>
        </w:rPr>
        <w:t>答</w:t>
      </w:r>
      <w:r w:rsidRPr="00303B8F">
        <w:rPr>
          <w:rFonts w:ascii="標楷體" w:eastAsia="標楷體" w:hAnsi="標楷體" w:hint="eastAsia"/>
          <w:color w:val="FF0000"/>
          <w:sz w:val="32"/>
          <w:szCs w:val="32"/>
        </w:rPr>
        <w:t>：此次推出的優惠專案計有二種，其適用對象分別為：</w:t>
      </w:r>
    </w:p>
    <w:p w:rsidR="00A07037" w:rsidRPr="00303B8F" w:rsidRDefault="00A07037" w:rsidP="007201C2">
      <w:pPr>
        <w:widowControl/>
        <w:numPr>
          <w:ilvl w:val="0"/>
          <w:numId w:val="3"/>
        </w:numPr>
        <w:shd w:val="clear" w:color="auto" w:fill="FFFFFF"/>
        <w:tabs>
          <w:tab w:val="clear" w:pos="720"/>
          <w:tab w:val="num" w:pos="1985"/>
        </w:tabs>
        <w:snapToGrid w:val="0"/>
        <w:spacing w:line="500" w:lineRule="exact"/>
        <w:ind w:leftChars="295" w:left="1134" w:hangingChars="133" w:hanging="426"/>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300億元部分：凡中華民國國民年滿二十歲，名下無房屋，並於八十八年內完成購屋且完成過戶登記者(舊屋或新屋皆可)，均可向各行庫申請，每人運用此優惠貸款僅限乙戶。</w:t>
      </w:r>
    </w:p>
    <w:p w:rsidR="00A07037" w:rsidRPr="00303B8F" w:rsidRDefault="00A07037" w:rsidP="007201C2">
      <w:pPr>
        <w:widowControl/>
        <w:numPr>
          <w:ilvl w:val="0"/>
          <w:numId w:val="3"/>
        </w:numPr>
        <w:shd w:val="clear" w:color="auto" w:fill="FFFFFF"/>
        <w:tabs>
          <w:tab w:val="clear" w:pos="720"/>
          <w:tab w:val="num" w:pos="1985"/>
        </w:tabs>
        <w:snapToGrid w:val="0"/>
        <w:spacing w:line="500" w:lineRule="exact"/>
        <w:ind w:leftChars="295" w:left="1134" w:hangingChars="133" w:hanging="426"/>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1200億元部分：凡中華民國國民年滿二十歲，不管其名下有無房屋，並於八十八年內完成購置新屋且完成過戶登記者(僅限新屋)，均可向各行庫申請，每人運用此優惠貸款僅限乙戶。</w:t>
      </w:r>
    </w:p>
    <w:p w:rsidR="00A07037" w:rsidRPr="00303B8F" w:rsidRDefault="00A07037" w:rsidP="007201C2">
      <w:pPr>
        <w:pStyle w:val="Web"/>
        <w:shd w:val="clear" w:color="auto" w:fill="FFFFFF"/>
        <w:tabs>
          <w:tab w:val="num" w:pos="1985"/>
        </w:tabs>
        <w:snapToGrid w:val="0"/>
        <w:spacing w:before="0" w:beforeAutospacing="0" w:after="120" w:afterAutospacing="0" w:line="500" w:lineRule="exact"/>
        <w:ind w:leftChars="472" w:left="1133"/>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民眾向一般行庫申請，僅能就上述兩項優惠房貸專案中，選擇其中一項來辦理。</w:t>
      </w:r>
    </w:p>
    <w:p w:rsidR="00A07037" w:rsidRPr="00DB23A4" w:rsidRDefault="00A07037" w:rsidP="00433E48">
      <w:pPr>
        <w:pStyle w:val="3"/>
        <w:shd w:val="clear" w:color="auto" w:fill="FFFFFF"/>
        <w:snapToGrid w:val="0"/>
        <w:spacing w:beforeLines="160" w:before="576" w:after="75" w:line="500" w:lineRule="exact"/>
        <w:ind w:left="993" w:hangingChars="310" w:hanging="993"/>
        <w:textAlignment w:val="baseline"/>
        <w:rPr>
          <w:rFonts w:ascii="標楷體" w:eastAsia="標楷體" w:hAnsi="標楷體"/>
          <w:bCs w:val="0"/>
          <w:color w:val="0070C0"/>
          <w:sz w:val="32"/>
          <w:szCs w:val="32"/>
        </w:rPr>
      </w:pPr>
      <w:r w:rsidRPr="00DB23A4">
        <w:rPr>
          <w:rFonts w:ascii="標楷體" w:eastAsia="標楷體" w:hAnsi="標楷體" w:hint="eastAsia"/>
          <w:bCs w:val="0"/>
          <w:color w:val="0070C0"/>
          <w:sz w:val="32"/>
          <w:szCs w:val="32"/>
        </w:rPr>
        <w:t>問28：房屋仲介業者或其他法人機構可否申貸此次300億</w:t>
      </w:r>
      <w:r w:rsidRPr="00DB23A4">
        <w:rPr>
          <w:rFonts w:ascii="標楷體" w:eastAsia="標楷體" w:hAnsi="標楷體" w:hint="eastAsia"/>
          <w:bCs w:val="0"/>
          <w:color w:val="0070C0"/>
          <w:sz w:val="32"/>
          <w:szCs w:val="32"/>
        </w:rPr>
        <w:lastRenderedPageBreak/>
        <w:t>元或1200億元優惠房貸專案？</w:t>
      </w:r>
    </w:p>
    <w:p w:rsidR="00A07037" w:rsidRPr="00303B8F" w:rsidRDefault="00A07037" w:rsidP="00A320CD">
      <w:pPr>
        <w:shd w:val="clear" w:color="auto" w:fill="FFFFFF"/>
        <w:snapToGrid w:val="0"/>
        <w:spacing w:line="500" w:lineRule="exact"/>
        <w:ind w:left="707" w:hangingChars="221" w:hanging="707"/>
        <w:textAlignment w:val="baseline"/>
        <w:rPr>
          <w:rFonts w:ascii="標楷體" w:eastAsia="標楷體" w:hAnsi="標楷體"/>
          <w:color w:val="FF0000"/>
          <w:sz w:val="32"/>
          <w:szCs w:val="32"/>
        </w:rPr>
      </w:pPr>
      <w:r w:rsidRPr="00303B8F">
        <w:rPr>
          <w:rFonts w:ascii="標楷體" w:eastAsia="標楷體" w:hAnsi="標楷體" w:hint="eastAsia"/>
          <w:color w:val="FF0000"/>
          <w:sz w:val="32"/>
          <w:szCs w:val="32"/>
        </w:rPr>
        <w:t>答：此次300億元或1200億元優惠房貸專案僅適用於自然</w:t>
      </w:r>
      <w:bookmarkStart w:id="0" w:name="_GoBack"/>
      <w:bookmarkEnd w:id="0"/>
      <w:r w:rsidRPr="00303B8F">
        <w:rPr>
          <w:rFonts w:ascii="標楷體" w:eastAsia="標楷體" w:hAnsi="標楷體" w:hint="eastAsia"/>
          <w:color w:val="FF0000"/>
          <w:sz w:val="32"/>
          <w:szCs w:val="32"/>
        </w:rPr>
        <w:t>人之申貸者。</w:t>
      </w:r>
    </w:p>
    <w:p w:rsidR="00A07037" w:rsidRPr="00A07037" w:rsidRDefault="00A07037" w:rsidP="00A320CD">
      <w:pPr>
        <w:shd w:val="clear" w:color="auto" w:fill="FFFFFF"/>
        <w:ind w:left="1120" w:hangingChars="487" w:hanging="1120"/>
        <w:textAlignment w:val="baseline"/>
        <w:rPr>
          <w:rFonts w:ascii="微軟正黑體" w:eastAsia="微軟正黑體" w:hAnsi="微軟正黑體"/>
          <w:color w:val="666666"/>
          <w:sz w:val="23"/>
          <w:szCs w:val="23"/>
        </w:rPr>
      </w:pPr>
    </w:p>
    <w:p w:rsidR="00A07037" w:rsidRPr="00A07037" w:rsidRDefault="00A07037" w:rsidP="00BF17D8">
      <w:pPr>
        <w:shd w:val="clear" w:color="auto" w:fill="FFFFFF"/>
        <w:textAlignment w:val="baseline"/>
        <w:rPr>
          <w:rFonts w:ascii="微軟正黑體" w:eastAsia="微軟正黑體" w:hAnsi="微軟正黑體"/>
          <w:color w:val="666666"/>
          <w:sz w:val="23"/>
          <w:szCs w:val="23"/>
        </w:rPr>
      </w:pPr>
    </w:p>
    <w:p w:rsidR="00BF17D8" w:rsidRPr="00BF17D8" w:rsidRDefault="00BF17D8" w:rsidP="00BF17D8">
      <w:pPr>
        <w:shd w:val="clear" w:color="auto" w:fill="FFFFFF"/>
        <w:spacing w:line="500" w:lineRule="exact"/>
        <w:textAlignment w:val="baseline"/>
        <w:rPr>
          <w:rFonts w:ascii="標楷體" w:eastAsia="標楷體" w:hAnsi="標楷體"/>
          <w:color w:val="666666"/>
          <w:sz w:val="32"/>
          <w:szCs w:val="32"/>
        </w:rPr>
      </w:pPr>
    </w:p>
    <w:p w:rsidR="00BF17D8" w:rsidRDefault="00BF17D8" w:rsidP="00BF17D8">
      <w:pPr>
        <w:shd w:val="clear" w:color="auto" w:fill="FFFFFF"/>
        <w:textAlignment w:val="baseline"/>
        <w:rPr>
          <w:rFonts w:ascii="微軟正黑體" w:eastAsia="微軟正黑體" w:hAnsi="微軟正黑體"/>
          <w:color w:val="666666"/>
          <w:sz w:val="23"/>
          <w:szCs w:val="23"/>
        </w:rPr>
      </w:pPr>
    </w:p>
    <w:p w:rsidR="00D51FE0" w:rsidRPr="00BF17D8" w:rsidRDefault="00D51FE0">
      <w:pPr>
        <w:rPr>
          <w:rFonts w:ascii="標楷體" w:eastAsia="標楷體" w:hAnsi="標楷體"/>
          <w:color w:val="FF0000"/>
        </w:rPr>
      </w:pPr>
    </w:p>
    <w:sectPr w:rsidR="00D51FE0" w:rsidRPr="00BF17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995" w:rsidRDefault="00AC7995" w:rsidP="0070513E">
      <w:r>
        <w:separator/>
      </w:r>
    </w:p>
  </w:endnote>
  <w:endnote w:type="continuationSeparator" w:id="0">
    <w:p w:rsidR="00AC7995" w:rsidRDefault="00AC7995" w:rsidP="0070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995" w:rsidRDefault="00AC7995" w:rsidP="0070513E">
      <w:r>
        <w:separator/>
      </w:r>
    </w:p>
  </w:footnote>
  <w:footnote w:type="continuationSeparator" w:id="0">
    <w:p w:rsidR="00AC7995" w:rsidRDefault="00AC7995" w:rsidP="00705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152BF"/>
    <w:multiLevelType w:val="multilevel"/>
    <w:tmpl w:val="8466E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7A0C78"/>
    <w:multiLevelType w:val="multilevel"/>
    <w:tmpl w:val="3930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C66E7F"/>
    <w:multiLevelType w:val="multilevel"/>
    <w:tmpl w:val="A770F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B0"/>
    <w:rsid w:val="0015340F"/>
    <w:rsid w:val="00191B11"/>
    <w:rsid w:val="00215DC8"/>
    <w:rsid w:val="00260469"/>
    <w:rsid w:val="002E61EC"/>
    <w:rsid w:val="00303B8F"/>
    <w:rsid w:val="003F6FC7"/>
    <w:rsid w:val="00433E48"/>
    <w:rsid w:val="00491633"/>
    <w:rsid w:val="004C1104"/>
    <w:rsid w:val="004D5A8D"/>
    <w:rsid w:val="0053477F"/>
    <w:rsid w:val="00610D73"/>
    <w:rsid w:val="006133E7"/>
    <w:rsid w:val="006C71B0"/>
    <w:rsid w:val="0070513E"/>
    <w:rsid w:val="007201C2"/>
    <w:rsid w:val="00964AF8"/>
    <w:rsid w:val="00977132"/>
    <w:rsid w:val="009D34E0"/>
    <w:rsid w:val="009D5519"/>
    <w:rsid w:val="00A07037"/>
    <w:rsid w:val="00A320CD"/>
    <w:rsid w:val="00AC7995"/>
    <w:rsid w:val="00AD4714"/>
    <w:rsid w:val="00BF17D8"/>
    <w:rsid w:val="00CF6261"/>
    <w:rsid w:val="00D51FE0"/>
    <w:rsid w:val="00DB23A4"/>
    <w:rsid w:val="00E019AC"/>
    <w:rsid w:val="00E51A22"/>
    <w:rsid w:val="00EA0D25"/>
    <w:rsid w:val="00F15DF9"/>
    <w:rsid w:val="00FD45E7"/>
    <w:rsid w:val="00FE0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545C8D-08A0-442A-9C23-D7280564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6C71B0"/>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6C71B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6C71B0"/>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6C71B0"/>
    <w:rPr>
      <w:rFonts w:asciiTheme="majorHAnsi" w:eastAsiaTheme="majorEastAsia" w:hAnsiTheme="majorHAnsi" w:cstheme="majorBidi"/>
      <w:b/>
      <w:bCs/>
      <w:sz w:val="36"/>
      <w:szCs w:val="36"/>
    </w:rPr>
  </w:style>
  <w:style w:type="paragraph" w:styleId="Web">
    <w:name w:val="Normal (Web)"/>
    <w:basedOn w:val="a"/>
    <w:uiPriority w:val="99"/>
    <w:semiHidden/>
    <w:unhideWhenUsed/>
    <w:rsid w:val="006C71B0"/>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70513E"/>
    <w:pPr>
      <w:tabs>
        <w:tab w:val="center" w:pos="4153"/>
        <w:tab w:val="right" w:pos="8306"/>
      </w:tabs>
      <w:snapToGrid w:val="0"/>
    </w:pPr>
    <w:rPr>
      <w:sz w:val="20"/>
      <w:szCs w:val="20"/>
    </w:rPr>
  </w:style>
  <w:style w:type="character" w:customStyle="1" w:styleId="a4">
    <w:name w:val="頁首 字元"/>
    <w:basedOn w:val="a0"/>
    <w:link w:val="a3"/>
    <w:uiPriority w:val="99"/>
    <w:rsid w:val="0070513E"/>
    <w:rPr>
      <w:sz w:val="20"/>
      <w:szCs w:val="20"/>
    </w:rPr>
  </w:style>
  <w:style w:type="paragraph" w:styleId="a5">
    <w:name w:val="footer"/>
    <w:basedOn w:val="a"/>
    <w:link w:val="a6"/>
    <w:uiPriority w:val="99"/>
    <w:unhideWhenUsed/>
    <w:rsid w:val="0070513E"/>
    <w:pPr>
      <w:tabs>
        <w:tab w:val="center" w:pos="4153"/>
        <w:tab w:val="right" w:pos="8306"/>
      </w:tabs>
      <w:snapToGrid w:val="0"/>
    </w:pPr>
    <w:rPr>
      <w:sz w:val="20"/>
      <w:szCs w:val="20"/>
    </w:rPr>
  </w:style>
  <w:style w:type="character" w:customStyle="1" w:styleId="a6">
    <w:name w:val="頁尾 字元"/>
    <w:basedOn w:val="a0"/>
    <w:link w:val="a5"/>
    <w:uiPriority w:val="99"/>
    <w:rsid w:val="007051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9684">
      <w:bodyDiv w:val="1"/>
      <w:marLeft w:val="0"/>
      <w:marRight w:val="0"/>
      <w:marTop w:val="0"/>
      <w:marBottom w:val="0"/>
      <w:divBdr>
        <w:top w:val="none" w:sz="0" w:space="0" w:color="auto"/>
        <w:left w:val="none" w:sz="0" w:space="0" w:color="auto"/>
        <w:bottom w:val="none" w:sz="0" w:space="0" w:color="auto"/>
        <w:right w:val="none" w:sz="0" w:space="0" w:color="auto"/>
      </w:divBdr>
      <w:divsChild>
        <w:div w:id="756562718">
          <w:marLeft w:val="150"/>
          <w:marRight w:val="0"/>
          <w:marTop w:val="75"/>
          <w:marBottom w:val="75"/>
          <w:divBdr>
            <w:top w:val="none" w:sz="0" w:space="0" w:color="auto"/>
            <w:left w:val="none" w:sz="0" w:space="0" w:color="auto"/>
            <w:bottom w:val="none" w:sz="0" w:space="0" w:color="auto"/>
            <w:right w:val="none" w:sz="0" w:space="0" w:color="auto"/>
          </w:divBdr>
          <w:divsChild>
            <w:div w:id="9091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611">
      <w:bodyDiv w:val="1"/>
      <w:marLeft w:val="0"/>
      <w:marRight w:val="0"/>
      <w:marTop w:val="0"/>
      <w:marBottom w:val="0"/>
      <w:divBdr>
        <w:top w:val="none" w:sz="0" w:space="0" w:color="auto"/>
        <w:left w:val="none" w:sz="0" w:space="0" w:color="auto"/>
        <w:bottom w:val="none" w:sz="0" w:space="0" w:color="auto"/>
        <w:right w:val="none" w:sz="0" w:space="0" w:color="auto"/>
      </w:divBdr>
      <w:divsChild>
        <w:div w:id="62070331">
          <w:marLeft w:val="150"/>
          <w:marRight w:val="0"/>
          <w:marTop w:val="75"/>
          <w:marBottom w:val="75"/>
          <w:divBdr>
            <w:top w:val="none" w:sz="0" w:space="0" w:color="auto"/>
            <w:left w:val="none" w:sz="0" w:space="0" w:color="auto"/>
            <w:bottom w:val="none" w:sz="0" w:space="0" w:color="auto"/>
            <w:right w:val="none" w:sz="0" w:space="0" w:color="auto"/>
          </w:divBdr>
          <w:divsChild>
            <w:div w:id="5377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722">
      <w:bodyDiv w:val="1"/>
      <w:marLeft w:val="0"/>
      <w:marRight w:val="0"/>
      <w:marTop w:val="0"/>
      <w:marBottom w:val="0"/>
      <w:divBdr>
        <w:top w:val="none" w:sz="0" w:space="0" w:color="auto"/>
        <w:left w:val="none" w:sz="0" w:space="0" w:color="auto"/>
        <w:bottom w:val="none" w:sz="0" w:space="0" w:color="auto"/>
        <w:right w:val="none" w:sz="0" w:space="0" w:color="auto"/>
      </w:divBdr>
      <w:divsChild>
        <w:div w:id="1354377993">
          <w:marLeft w:val="0"/>
          <w:marRight w:val="0"/>
          <w:marTop w:val="0"/>
          <w:marBottom w:val="0"/>
          <w:divBdr>
            <w:top w:val="none" w:sz="0" w:space="0" w:color="auto"/>
            <w:left w:val="none" w:sz="0" w:space="0" w:color="auto"/>
            <w:bottom w:val="none" w:sz="0" w:space="0" w:color="auto"/>
            <w:right w:val="none" w:sz="0" w:space="0" w:color="auto"/>
          </w:divBdr>
        </w:div>
      </w:divsChild>
    </w:div>
    <w:div w:id="272249210">
      <w:bodyDiv w:val="1"/>
      <w:marLeft w:val="0"/>
      <w:marRight w:val="0"/>
      <w:marTop w:val="0"/>
      <w:marBottom w:val="0"/>
      <w:divBdr>
        <w:top w:val="none" w:sz="0" w:space="0" w:color="auto"/>
        <w:left w:val="none" w:sz="0" w:space="0" w:color="auto"/>
        <w:bottom w:val="none" w:sz="0" w:space="0" w:color="auto"/>
        <w:right w:val="none" w:sz="0" w:space="0" w:color="auto"/>
      </w:divBdr>
    </w:div>
    <w:div w:id="418983671">
      <w:bodyDiv w:val="1"/>
      <w:marLeft w:val="0"/>
      <w:marRight w:val="0"/>
      <w:marTop w:val="0"/>
      <w:marBottom w:val="0"/>
      <w:divBdr>
        <w:top w:val="none" w:sz="0" w:space="0" w:color="auto"/>
        <w:left w:val="none" w:sz="0" w:space="0" w:color="auto"/>
        <w:bottom w:val="none" w:sz="0" w:space="0" w:color="auto"/>
        <w:right w:val="none" w:sz="0" w:space="0" w:color="auto"/>
      </w:divBdr>
      <w:divsChild>
        <w:div w:id="1776317956">
          <w:marLeft w:val="0"/>
          <w:marRight w:val="0"/>
          <w:marTop w:val="0"/>
          <w:marBottom w:val="0"/>
          <w:divBdr>
            <w:top w:val="none" w:sz="0" w:space="0" w:color="auto"/>
            <w:left w:val="none" w:sz="0" w:space="0" w:color="auto"/>
            <w:bottom w:val="none" w:sz="0" w:space="0" w:color="auto"/>
            <w:right w:val="none" w:sz="0" w:space="0" w:color="auto"/>
          </w:divBdr>
        </w:div>
      </w:divsChild>
    </w:div>
    <w:div w:id="466241190">
      <w:bodyDiv w:val="1"/>
      <w:marLeft w:val="0"/>
      <w:marRight w:val="0"/>
      <w:marTop w:val="0"/>
      <w:marBottom w:val="0"/>
      <w:divBdr>
        <w:top w:val="none" w:sz="0" w:space="0" w:color="auto"/>
        <w:left w:val="none" w:sz="0" w:space="0" w:color="auto"/>
        <w:bottom w:val="none" w:sz="0" w:space="0" w:color="auto"/>
        <w:right w:val="none" w:sz="0" w:space="0" w:color="auto"/>
      </w:divBdr>
      <w:divsChild>
        <w:div w:id="1680230569">
          <w:marLeft w:val="0"/>
          <w:marRight w:val="0"/>
          <w:marTop w:val="0"/>
          <w:marBottom w:val="0"/>
          <w:divBdr>
            <w:top w:val="none" w:sz="0" w:space="0" w:color="auto"/>
            <w:left w:val="none" w:sz="0" w:space="0" w:color="auto"/>
            <w:bottom w:val="none" w:sz="0" w:space="0" w:color="auto"/>
            <w:right w:val="none" w:sz="0" w:space="0" w:color="auto"/>
          </w:divBdr>
        </w:div>
      </w:divsChild>
    </w:div>
    <w:div w:id="501166595">
      <w:bodyDiv w:val="1"/>
      <w:marLeft w:val="0"/>
      <w:marRight w:val="0"/>
      <w:marTop w:val="0"/>
      <w:marBottom w:val="0"/>
      <w:divBdr>
        <w:top w:val="none" w:sz="0" w:space="0" w:color="auto"/>
        <w:left w:val="none" w:sz="0" w:space="0" w:color="auto"/>
        <w:bottom w:val="none" w:sz="0" w:space="0" w:color="auto"/>
        <w:right w:val="none" w:sz="0" w:space="0" w:color="auto"/>
      </w:divBdr>
      <w:divsChild>
        <w:div w:id="1894735341">
          <w:marLeft w:val="150"/>
          <w:marRight w:val="0"/>
          <w:marTop w:val="75"/>
          <w:marBottom w:val="75"/>
          <w:divBdr>
            <w:top w:val="none" w:sz="0" w:space="0" w:color="auto"/>
            <w:left w:val="none" w:sz="0" w:space="0" w:color="auto"/>
            <w:bottom w:val="none" w:sz="0" w:space="0" w:color="auto"/>
            <w:right w:val="none" w:sz="0" w:space="0" w:color="auto"/>
          </w:divBdr>
          <w:divsChild>
            <w:div w:id="18749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96628">
      <w:bodyDiv w:val="1"/>
      <w:marLeft w:val="0"/>
      <w:marRight w:val="0"/>
      <w:marTop w:val="0"/>
      <w:marBottom w:val="0"/>
      <w:divBdr>
        <w:top w:val="none" w:sz="0" w:space="0" w:color="auto"/>
        <w:left w:val="none" w:sz="0" w:space="0" w:color="auto"/>
        <w:bottom w:val="none" w:sz="0" w:space="0" w:color="auto"/>
        <w:right w:val="none" w:sz="0" w:space="0" w:color="auto"/>
      </w:divBdr>
      <w:divsChild>
        <w:div w:id="992291799">
          <w:marLeft w:val="150"/>
          <w:marRight w:val="0"/>
          <w:marTop w:val="75"/>
          <w:marBottom w:val="75"/>
          <w:divBdr>
            <w:top w:val="none" w:sz="0" w:space="0" w:color="auto"/>
            <w:left w:val="none" w:sz="0" w:space="0" w:color="auto"/>
            <w:bottom w:val="none" w:sz="0" w:space="0" w:color="auto"/>
            <w:right w:val="none" w:sz="0" w:space="0" w:color="auto"/>
          </w:divBdr>
          <w:divsChild>
            <w:div w:id="14823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7339">
      <w:bodyDiv w:val="1"/>
      <w:marLeft w:val="0"/>
      <w:marRight w:val="0"/>
      <w:marTop w:val="0"/>
      <w:marBottom w:val="0"/>
      <w:divBdr>
        <w:top w:val="none" w:sz="0" w:space="0" w:color="auto"/>
        <w:left w:val="none" w:sz="0" w:space="0" w:color="auto"/>
        <w:bottom w:val="none" w:sz="0" w:space="0" w:color="auto"/>
        <w:right w:val="none" w:sz="0" w:space="0" w:color="auto"/>
      </w:divBdr>
      <w:divsChild>
        <w:div w:id="1372074809">
          <w:marLeft w:val="0"/>
          <w:marRight w:val="0"/>
          <w:marTop w:val="0"/>
          <w:marBottom w:val="0"/>
          <w:divBdr>
            <w:top w:val="none" w:sz="0" w:space="0" w:color="auto"/>
            <w:left w:val="none" w:sz="0" w:space="0" w:color="auto"/>
            <w:bottom w:val="none" w:sz="0" w:space="0" w:color="auto"/>
            <w:right w:val="none" w:sz="0" w:space="0" w:color="auto"/>
          </w:divBdr>
        </w:div>
      </w:divsChild>
    </w:div>
    <w:div w:id="708922449">
      <w:bodyDiv w:val="1"/>
      <w:marLeft w:val="0"/>
      <w:marRight w:val="0"/>
      <w:marTop w:val="0"/>
      <w:marBottom w:val="0"/>
      <w:divBdr>
        <w:top w:val="none" w:sz="0" w:space="0" w:color="auto"/>
        <w:left w:val="none" w:sz="0" w:space="0" w:color="auto"/>
        <w:bottom w:val="none" w:sz="0" w:space="0" w:color="auto"/>
        <w:right w:val="none" w:sz="0" w:space="0" w:color="auto"/>
      </w:divBdr>
      <w:divsChild>
        <w:div w:id="1973628672">
          <w:marLeft w:val="0"/>
          <w:marRight w:val="0"/>
          <w:marTop w:val="0"/>
          <w:marBottom w:val="0"/>
          <w:divBdr>
            <w:top w:val="none" w:sz="0" w:space="0" w:color="auto"/>
            <w:left w:val="none" w:sz="0" w:space="0" w:color="auto"/>
            <w:bottom w:val="none" w:sz="0" w:space="0" w:color="auto"/>
            <w:right w:val="none" w:sz="0" w:space="0" w:color="auto"/>
          </w:divBdr>
        </w:div>
      </w:divsChild>
    </w:div>
    <w:div w:id="768820509">
      <w:bodyDiv w:val="1"/>
      <w:marLeft w:val="0"/>
      <w:marRight w:val="0"/>
      <w:marTop w:val="0"/>
      <w:marBottom w:val="0"/>
      <w:divBdr>
        <w:top w:val="none" w:sz="0" w:space="0" w:color="auto"/>
        <w:left w:val="none" w:sz="0" w:space="0" w:color="auto"/>
        <w:bottom w:val="none" w:sz="0" w:space="0" w:color="auto"/>
        <w:right w:val="none" w:sz="0" w:space="0" w:color="auto"/>
      </w:divBdr>
      <w:divsChild>
        <w:div w:id="1477532349">
          <w:marLeft w:val="0"/>
          <w:marRight w:val="0"/>
          <w:marTop w:val="0"/>
          <w:marBottom w:val="0"/>
          <w:divBdr>
            <w:top w:val="none" w:sz="0" w:space="0" w:color="auto"/>
            <w:left w:val="none" w:sz="0" w:space="0" w:color="auto"/>
            <w:bottom w:val="none" w:sz="0" w:space="0" w:color="auto"/>
            <w:right w:val="none" w:sz="0" w:space="0" w:color="auto"/>
          </w:divBdr>
        </w:div>
      </w:divsChild>
    </w:div>
    <w:div w:id="896015021">
      <w:bodyDiv w:val="1"/>
      <w:marLeft w:val="0"/>
      <w:marRight w:val="0"/>
      <w:marTop w:val="0"/>
      <w:marBottom w:val="0"/>
      <w:divBdr>
        <w:top w:val="none" w:sz="0" w:space="0" w:color="auto"/>
        <w:left w:val="none" w:sz="0" w:space="0" w:color="auto"/>
        <w:bottom w:val="none" w:sz="0" w:space="0" w:color="auto"/>
        <w:right w:val="none" w:sz="0" w:space="0" w:color="auto"/>
      </w:divBdr>
      <w:divsChild>
        <w:div w:id="104271427">
          <w:marLeft w:val="0"/>
          <w:marRight w:val="0"/>
          <w:marTop w:val="0"/>
          <w:marBottom w:val="0"/>
          <w:divBdr>
            <w:top w:val="none" w:sz="0" w:space="0" w:color="auto"/>
            <w:left w:val="none" w:sz="0" w:space="0" w:color="auto"/>
            <w:bottom w:val="none" w:sz="0" w:space="0" w:color="auto"/>
            <w:right w:val="none" w:sz="0" w:space="0" w:color="auto"/>
          </w:divBdr>
        </w:div>
      </w:divsChild>
    </w:div>
    <w:div w:id="1030833700">
      <w:bodyDiv w:val="1"/>
      <w:marLeft w:val="0"/>
      <w:marRight w:val="0"/>
      <w:marTop w:val="0"/>
      <w:marBottom w:val="0"/>
      <w:divBdr>
        <w:top w:val="none" w:sz="0" w:space="0" w:color="auto"/>
        <w:left w:val="none" w:sz="0" w:space="0" w:color="auto"/>
        <w:bottom w:val="none" w:sz="0" w:space="0" w:color="auto"/>
        <w:right w:val="none" w:sz="0" w:space="0" w:color="auto"/>
      </w:divBdr>
      <w:divsChild>
        <w:div w:id="2131705847">
          <w:marLeft w:val="150"/>
          <w:marRight w:val="0"/>
          <w:marTop w:val="75"/>
          <w:marBottom w:val="75"/>
          <w:divBdr>
            <w:top w:val="none" w:sz="0" w:space="0" w:color="auto"/>
            <w:left w:val="none" w:sz="0" w:space="0" w:color="auto"/>
            <w:bottom w:val="none" w:sz="0" w:space="0" w:color="auto"/>
            <w:right w:val="none" w:sz="0" w:space="0" w:color="auto"/>
          </w:divBdr>
          <w:divsChild>
            <w:div w:id="1058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9569">
      <w:bodyDiv w:val="1"/>
      <w:marLeft w:val="0"/>
      <w:marRight w:val="0"/>
      <w:marTop w:val="0"/>
      <w:marBottom w:val="0"/>
      <w:divBdr>
        <w:top w:val="none" w:sz="0" w:space="0" w:color="auto"/>
        <w:left w:val="none" w:sz="0" w:space="0" w:color="auto"/>
        <w:bottom w:val="none" w:sz="0" w:space="0" w:color="auto"/>
        <w:right w:val="none" w:sz="0" w:space="0" w:color="auto"/>
      </w:divBdr>
      <w:divsChild>
        <w:div w:id="223566222">
          <w:marLeft w:val="0"/>
          <w:marRight w:val="0"/>
          <w:marTop w:val="0"/>
          <w:marBottom w:val="0"/>
          <w:divBdr>
            <w:top w:val="none" w:sz="0" w:space="0" w:color="auto"/>
            <w:left w:val="none" w:sz="0" w:space="0" w:color="auto"/>
            <w:bottom w:val="none" w:sz="0" w:space="0" w:color="auto"/>
            <w:right w:val="none" w:sz="0" w:space="0" w:color="auto"/>
          </w:divBdr>
        </w:div>
      </w:divsChild>
    </w:div>
    <w:div w:id="1079056877">
      <w:bodyDiv w:val="1"/>
      <w:marLeft w:val="0"/>
      <w:marRight w:val="0"/>
      <w:marTop w:val="0"/>
      <w:marBottom w:val="0"/>
      <w:divBdr>
        <w:top w:val="none" w:sz="0" w:space="0" w:color="auto"/>
        <w:left w:val="none" w:sz="0" w:space="0" w:color="auto"/>
        <w:bottom w:val="none" w:sz="0" w:space="0" w:color="auto"/>
        <w:right w:val="none" w:sz="0" w:space="0" w:color="auto"/>
      </w:divBdr>
      <w:divsChild>
        <w:div w:id="519928395">
          <w:marLeft w:val="0"/>
          <w:marRight w:val="0"/>
          <w:marTop w:val="0"/>
          <w:marBottom w:val="0"/>
          <w:divBdr>
            <w:top w:val="none" w:sz="0" w:space="0" w:color="auto"/>
            <w:left w:val="none" w:sz="0" w:space="0" w:color="auto"/>
            <w:bottom w:val="none" w:sz="0" w:space="0" w:color="auto"/>
            <w:right w:val="none" w:sz="0" w:space="0" w:color="auto"/>
          </w:divBdr>
        </w:div>
      </w:divsChild>
    </w:div>
    <w:div w:id="1197620688">
      <w:bodyDiv w:val="1"/>
      <w:marLeft w:val="0"/>
      <w:marRight w:val="0"/>
      <w:marTop w:val="0"/>
      <w:marBottom w:val="0"/>
      <w:divBdr>
        <w:top w:val="none" w:sz="0" w:space="0" w:color="auto"/>
        <w:left w:val="none" w:sz="0" w:space="0" w:color="auto"/>
        <w:bottom w:val="none" w:sz="0" w:space="0" w:color="auto"/>
        <w:right w:val="none" w:sz="0" w:space="0" w:color="auto"/>
      </w:divBdr>
      <w:divsChild>
        <w:div w:id="607005740">
          <w:marLeft w:val="150"/>
          <w:marRight w:val="0"/>
          <w:marTop w:val="75"/>
          <w:marBottom w:val="75"/>
          <w:divBdr>
            <w:top w:val="none" w:sz="0" w:space="0" w:color="auto"/>
            <w:left w:val="none" w:sz="0" w:space="0" w:color="auto"/>
            <w:bottom w:val="none" w:sz="0" w:space="0" w:color="auto"/>
            <w:right w:val="none" w:sz="0" w:space="0" w:color="auto"/>
          </w:divBdr>
          <w:divsChild>
            <w:div w:id="21399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57605">
      <w:bodyDiv w:val="1"/>
      <w:marLeft w:val="0"/>
      <w:marRight w:val="0"/>
      <w:marTop w:val="0"/>
      <w:marBottom w:val="0"/>
      <w:divBdr>
        <w:top w:val="none" w:sz="0" w:space="0" w:color="auto"/>
        <w:left w:val="none" w:sz="0" w:space="0" w:color="auto"/>
        <w:bottom w:val="none" w:sz="0" w:space="0" w:color="auto"/>
        <w:right w:val="none" w:sz="0" w:space="0" w:color="auto"/>
      </w:divBdr>
      <w:divsChild>
        <w:div w:id="1531380262">
          <w:marLeft w:val="150"/>
          <w:marRight w:val="0"/>
          <w:marTop w:val="75"/>
          <w:marBottom w:val="75"/>
          <w:divBdr>
            <w:top w:val="none" w:sz="0" w:space="0" w:color="auto"/>
            <w:left w:val="none" w:sz="0" w:space="0" w:color="auto"/>
            <w:bottom w:val="none" w:sz="0" w:space="0" w:color="auto"/>
            <w:right w:val="none" w:sz="0" w:space="0" w:color="auto"/>
          </w:divBdr>
          <w:divsChild>
            <w:div w:id="5102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5348">
      <w:bodyDiv w:val="1"/>
      <w:marLeft w:val="0"/>
      <w:marRight w:val="0"/>
      <w:marTop w:val="0"/>
      <w:marBottom w:val="0"/>
      <w:divBdr>
        <w:top w:val="none" w:sz="0" w:space="0" w:color="auto"/>
        <w:left w:val="none" w:sz="0" w:space="0" w:color="auto"/>
        <w:bottom w:val="none" w:sz="0" w:space="0" w:color="auto"/>
        <w:right w:val="none" w:sz="0" w:space="0" w:color="auto"/>
      </w:divBdr>
      <w:divsChild>
        <w:div w:id="878467958">
          <w:marLeft w:val="0"/>
          <w:marRight w:val="0"/>
          <w:marTop w:val="0"/>
          <w:marBottom w:val="0"/>
          <w:divBdr>
            <w:top w:val="none" w:sz="0" w:space="0" w:color="auto"/>
            <w:left w:val="none" w:sz="0" w:space="0" w:color="auto"/>
            <w:bottom w:val="none" w:sz="0" w:space="0" w:color="auto"/>
            <w:right w:val="none" w:sz="0" w:space="0" w:color="auto"/>
          </w:divBdr>
        </w:div>
      </w:divsChild>
    </w:div>
    <w:div w:id="1357850150">
      <w:bodyDiv w:val="1"/>
      <w:marLeft w:val="0"/>
      <w:marRight w:val="0"/>
      <w:marTop w:val="0"/>
      <w:marBottom w:val="0"/>
      <w:divBdr>
        <w:top w:val="none" w:sz="0" w:space="0" w:color="auto"/>
        <w:left w:val="none" w:sz="0" w:space="0" w:color="auto"/>
        <w:bottom w:val="none" w:sz="0" w:space="0" w:color="auto"/>
        <w:right w:val="none" w:sz="0" w:space="0" w:color="auto"/>
      </w:divBdr>
      <w:divsChild>
        <w:div w:id="27025076">
          <w:marLeft w:val="0"/>
          <w:marRight w:val="0"/>
          <w:marTop w:val="0"/>
          <w:marBottom w:val="0"/>
          <w:divBdr>
            <w:top w:val="none" w:sz="0" w:space="0" w:color="auto"/>
            <w:left w:val="none" w:sz="0" w:space="0" w:color="auto"/>
            <w:bottom w:val="none" w:sz="0" w:space="0" w:color="auto"/>
            <w:right w:val="none" w:sz="0" w:space="0" w:color="auto"/>
          </w:divBdr>
        </w:div>
      </w:divsChild>
    </w:div>
    <w:div w:id="1493832043">
      <w:bodyDiv w:val="1"/>
      <w:marLeft w:val="0"/>
      <w:marRight w:val="0"/>
      <w:marTop w:val="0"/>
      <w:marBottom w:val="0"/>
      <w:divBdr>
        <w:top w:val="none" w:sz="0" w:space="0" w:color="auto"/>
        <w:left w:val="none" w:sz="0" w:space="0" w:color="auto"/>
        <w:bottom w:val="none" w:sz="0" w:space="0" w:color="auto"/>
        <w:right w:val="none" w:sz="0" w:space="0" w:color="auto"/>
      </w:divBdr>
      <w:divsChild>
        <w:div w:id="1192450113">
          <w:marLeft w:val="150"/>
          <w:marRight w:val="0"/>
          <w:marTop w:val="75"/>
          <w:marBottom w:val="75"/>
          <w:divBdr>
            <w:top w:val="none" w:sz="0" w:space="0" w:color="auto"/>
            <w:left w:val="none" w:sz="0" w:space="0" w:color="auto"/>
            <w:bottom w:val="none" w:sz="0" w:space="0" w:color="auto"/>
            <w:right w:val="none" w:sz="0" w:space="0" w:color="auto"/>
          </w:divBdr>
          <w:divsChild>
            <w:div w:id="11831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9524">
      <w:bodyDiv w:val="1"/>
      <w:marLeft w:val="0"/>
      <w:marRight w:val="0"/>
      <w:marTop w:val="0"/>
      <w:marBottom w:val="0"/>
      <w:divBdr>
        <w:top w:val="none" w:sz="0" w:space="0" w:color="auto"/>
        <w:left w:val="none" w:sz="0" w:space="0" w:color="auto"/>
        <w:bottom w:val="none" w:sz="0" w:space="0" w:color="auto"/>
        <w:right w:val="none" w:sz="0" w:space="0" w:color="auto"/>
      </w:divBdr>
      <w:divsChild>
        <w:div w:id="1588228653">
          <w:marLeft w:val="150"/>
          <w:marRight w:val="0"/>
          <w:marTop w:val="75"/>
          <w:marBottom w:val="75"/>
          <w:divBdr>
            <w:top w:val="none" w:sz="0" w:space="0" w:color="auto"/>
            <w:left w:val="none" w:sz="0" w:space="0" w:color="auto"/>
            <w:bottom w:val="none" w:sz="0" w:space="0" w:color="auto"/>
            <w:right w:val="none" w:sz="0" w:space="0" w:color="auto"/>
          </w:divBdr>
          <w:divsChild>
            <w:div w:id="10273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70490">
      <w:bodyDiv w:val="1"/>
      <w:marLeft w:val="0"/>
      <w:marRight w:val="0"/>
      <w:marTop w:val="0"/>
      <w:marBottom w:val="0"/>
      <w:divBdr>
        <w:top w:val="none" w:sz="0" w:space="0" w:color="auto"/>
        <w:left w:val="none" w:sz="0" w:space="0" w:color="auto"/>
        <w:bottom w:val="none" w:sz="0" w:space="0" w:color="auto"/>
        <w:right w:val="none" w:sz="0" w:space="0" w:color="auto"/>
      </w:divBdr>
      <w:divsChild>
        <w:div w:id="1167208257">
          <w:marLeft w:val="0"/>
          <w:marRight w:val="0"/>
          <w:marTop w:val="0"/>
          <w:marBottom w:val="0"/>
          <w:divBdr>
            <w:top w:val="none" w:sz="0" w:space="0" w:color="auto"/>
            <w:left w:val="none" w:sz="0" w:space="0" w:color="auto"/>
            <w:bottom w:val="none" w:sz="0" w:space="0" w:color="auto"/>
            <w:right w:val="none" w:sz="0" w:space="0" w:color="auto"/>
          </w:divBdr>
        </w:div>
      </w:divsChild>
    </w:div>
    <w:div w:id="1796875293">
      <w:bodyDiv w:val="1"/>
      <w:marLeft w:val="0"/>
      <w:marRight w:val="0"/>
      <w:marTop w:val="0"/>
      <w:marBottom w:val="0"/>
      <w:divBdr>
        <w:top w:val="none" w:sz="0" w:space="0" w:color="auto"/>
        <w:left w:val="none" w:sz="0" w:space="0" w:color="auto"/>
        <w:bottom w:val="none" w:sz="0" w:space="0" w:color="auto"/>
        <w:right w:val="none" w:sz="0" w:space="0" w:color="auto"/>
      </w:divBdr>
      <w:divsChild>
        <w:div w:id="1521358826">
          <w:marLeft w:val="150"/>
          <w:marRight w:val="0"/>
          <w:marTop w:val="75"/>
          <w:marBottom w:val="75"/>
          <w:divBdr>
            <w:top w:val="none" w:sz="0" w:space="0" w:color="auto"/>
            <w:left w:val="none" w:sz="0" w:space="0" w:color="auto"/>
            <w:bottom w:val="none" w:sz="0" w:space="0" w:color="auto"/>
            <w:right w:val="none" w:sz="0" w:space="0" w:color="auto"/>
          </w:divBdr>
          <w:divsChild>
            <w:div w:id="12412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5854">
      <w:bodyDiv w:val="1"/>
      <w:marLeft w:val="0"/>
      <w:marRight w:val="0"/>
      <w:marTop w:val="0"/>
      <w:marBottom w:val="0"/>
      <w:divBdr>
        <w:top w:val="none" w:sz="0" w:space="0" w:color="auto"/>
        <w:left w:val="none" w:sz="0" w:space="0" w:color="auto"/>
        <w:bottom w:val="none" w:sz="0" w:space="0" w:color="auto"/>
        <w:right w:val="none" w:sz="0" w:space="0" w:color="auto"/>
      </w:divBdr>
      <w:divsChild>
        <w:div w:id="2005621270">
          <w:marLeft w:val="150"/>
          <w:marRight w:val="0"/>
          <w:marTop w:val="75"/>
          <w:marBottom w:val="75"/>
          <w:divBdr>
            <w:top w:val="none" w:sz="0" w:space="0" w:color="auto"/>
            <w:left w:val="none" w:sz="0" w:space="0" w:color="auto"/>
            <w:bottom w:val="none" w:sz="0" w:space="0" w:color="auto"/>
            <w:right w:val="none" w:sz="0" w:space="0" w:color="auto"/>
          </w:divBdr>
          <w:divsChild>
            <w:div w:id="16591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9335">
      <w:bodyDiv w:val="1"/>
      <w:marLeft w:val="0"/>
      <w:marRight w:val="0"/>
      <w:marTop w:val="0"/>
      <w:marBottom w:val="0"/>
      <w:divBdr>
        <w:top w:val="none" w:sz="0" w:space="0" w:color="auto"/>
        <w:left w:val="none" w:sz="0" w:space="0" w:color="auto"/>
        <w:bottom w:val="none" w:sz="0" w:space="0" w:color="auto"/>
        <w:right w:val="none" w:sz="0" w:space="0" w:color="auto"/>
      </w:divBdr>
      <w:divsChild>
        <w:div w:id="722412017">
          <w:marLeft w:val="150"/>
          <w:marRight w:val="0"/>
          <w:marTop w:val="75"/>
          <w:marBottom w:val="75"/>
          <w:divBdr>
            <w:top w:val="none" w:sz="0" w:space="0" w:color="auto"/>
            <w:left w:val="none" w:sz="0" w:space="0" w:color="auto"/>
            <w:bottom w:val="none" w:sz="0" w:space="0" w:color="auto"/>
            <w:right w:val="none" w:sz="0" w:space="0" w:color="auto"/>
          </w:divBdr>
          <w:divsChild>
            <w:div w:id="4792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4279">
      <w:bodyDiv w:val="1"/>
      <w:marLeft w:val="0"/>
      <w:marRight w:val="0"/>
      <w:marTop w:val="0"/>
      <w:marBottom w:val="0"/>
      <w:divBdr>
        <w:top w:val="none" w:sz="0" w:space="0" w:color="auto"/>
        <w:left w:val="none" w:sz="0" w:space="0" w:color="auto"/>
        <w:bottom w:val="none" w:sz="0" w:space="0" w:color="auto"/>
        <w:right w:val="none" w:sz="0" w:space="0" w:color="auto"/>
      </w:divBdr>
      <w:divsChild>
        <w:div w:id="477384759">
          <w:marLeft w:val="0"/>
          <w:marRight w:val="0"/>
          <w:marTop w:val="0"/>
          <w:marBottom w:val="0"/>
          <w:divBdr>
            <w:top w:val="none" w:sz="0" w:space="0" w:color="auto"/>
            <w:left w:val="none" w:sz="0" w:space="0" w:color="auto"/>
            <w:bottom w:val="none" w:sz="0" w:space="0" w:color="auto"/>
            <w:right w:val="none" w:sz="0" w:space="0" w:color="auto"/>
          </w:divBdr>
          <w:divsChild>
            <w:div w:id="299194001">
              <w:marLeft w:val="0"/>
              <w:marRight w:val="0"/>
              <w:marTop w:val="0"/>
              <w:marBottom w:val="0"/>
              <w:divBdr>
                <w:top w:val="none" w:sz="0" w:space="0" w:color="auto"/>
                <w:left w:val="none" w:sz="0" w:space="0" w:color="auto"/>
                <w:bottom w:val="none" w:sz="0" w:space="0" w:color="auto"/>
                <w:right w:val="none" w:sz="0" w:space="0" w:color="auto"/>
              </w:divBdr>
              <w:divsChild>
                <w:div w:id="1866283069">
                  <w:marLeft w:val="0"/>
                  <w:marRight w:val="0"/>
                  <w:marTop w:val="0"/>
                  <w:marBottom w:val="0"/>
                  <w:divBdr>
                    <w:top w:val="none" w:sz="0" w:space="0" w:color="auto"/>
                    <w:left w:val="none" w:sz="0" w:space="0" w:color="auto"/>
                    <w:bottom w:val="none" w:sz="0" w:space="0" w:color="auto"/>
                    <w:right w:val="none" w:sz="0" w:space="0" w:color="auto"/>
                  </w:divBdr>
                  <w:divsChild>
                    <w:div w:id="720403659">
                      <w:marLeft w:val="150"/>
                      <w:marRight w:val="0"/>
                      <w:marTop w:val="75"/>
                      <w:marBottom w:val="75"/>
                      <w:divBdr>
                        <w:top w:val="none" w:sz="0" w:space="0" w:color="auto"/>
                        <w:left w:val="none" w:sz="0" w:space="0" w:color="auto"/>
                        <w:bottom w:val="none" w:sz="0" w:space="0" w:color="auto"/>
                        <w:right w:val="none" w:sz="0" w:space="0" w:color="auto"/>
                      </w:divBdr>
                      <w:divsChild>
                        <w:div w:id="1289971170">
                          <w:marLeft w:val="0"/>
                          <w:marRight w:val="0"/>
                          <w:marTop w:val="0"/>
                          <w:marBottom w:val="0"/>
                          <w:divBdr>
                            <w:top w:val="none" w:sz="0" w:space="0" w:color="auto"/>
                            <w:left w:val="none" w:sz="0" w:space="0" w:color="auto"/>
                            <w:bottom w:val="none" w:sz="0" w:space="0" w:color="auto"/>
                            <w:right w:val="none" w:sz="0" w:space="0" w:color="auto"/>
                          </w:divBdr>
                        </w:div>
                      </w:divsChild>
                    </w:div>
                    <w:div w:id="1266956889">
                      <w:marLeft w:val="0"/>
                      <w:marRight w:val="0"/>
                      <w:marTop w:val="960"/>
                      <w:marBottom w:val="450"/>
                      <w:divBdr>
                        <w:top w:val="none" w:sz="0" w:space="0" w:color="auto"/>
                        <w:left w:val="none" w:sz="0" w:space="0" w:color="auto"/>
                        <w:bottom w:val="none" w:sz="0" w:space="0" w:color="auto"/>
                        <w:right w:val="none" w:sz="0" w:space="0" w:color="auto"/>
                      </w:divBdr>
                    </w:div>
                  </w:divsChild>
                </w:div>
              </w:divsChild>
            </w:div>
          </w:divsChild>
        </w:div>
      </w:divsChild>
    </w:div>
    <w:div w:id="2031568010">
      <w:bodyDiv w:val="1"/>
      <w:marLeft w:val="0"/>
      <w:marRight w:val="0"/>
      <w:marTop w:val="0"/>
      <w:marBottom w:val="0"/>
      <w:divBdr>
        <w:top w:val="none" w:sz="0" w:space="0" w:color="auto"/>
        <w:left w:val="none" w:sz="0" w:space="0" w:color="auto"/>
        <w:bottom w:val="none" w:sz="0" w:space="0" w:color="auto"/>
        <w:right w:val="none" w:sz="0" w:space="0" w:color="auto"/>
      </w:divBdr>
      <w:divsChild>
        <w:div w:id="183642451">
          <w:marLeft w:val="150"/>
          <w:marRight w:val="0"/>
          <w:marTop w:val="75"/>
          <w:marBottom w:val="75"/>
          <w:divBdr>
            <w:top w:val="none" w:sz="0" w:space="0" w:color="auto"/>
            <w:left w:val="none" w:sz="0" w:space="0" w:color="auto"/>
            <w:bottom w:val="none" w:sz="0" w:space="0" w:color="auto"/>
            <w:right w:val="none" w:sz="0" w:space="0" w:color="auto"/>
          </w:divBdr>
          <w:divsChild>
            <w:div w:id="7550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2871">
      <w:bodyDiv w:val="1"/>
      <w:marLeft w:val="0"/>
      <w:marRight w:val="0"/>
      <w:marTop w:val="0"/>
      <w:marBottom w:val="0"/>
      <w:divBdr>
        <w:top w:val="none" w:sz="0" w:space="0" w:color="auto"/>
        <w:left w:val="none" w:sz="0" w:space="0" w:color="auto"/>
        <w:bottom w:val="none" w:sz="0" w:space="0" w:color="auto"/>
        <w:right w:val="none" w:sz="0" w:space="0" w:color="auto"/>
      </w:divBdr>
      <w:divsChild>
        <w:div w:id="280039080">
          <w:marLeft w:val="150"/>
          <w:marRight w:val="0"/>
          <w:marTop w:val="75"/>
          <w:marBottom w:val="75"/>
          <w:divBdr>
            <w:top w:val="none" w:sz="0" w:space="0" w:color="auto"/>
            <w:left w:val="none" w:sz="0" w:space="0" w:color="auto"/>
            <w:bottom w:val="none" w:sz="0" w:space="0" w:color="auto"/>
            <w:right w:val="none" w:sz="0" w:space="0" w:color="auto"/>
          </w:divBdr>
          <w:divsChild>
            <w:div w:id="1294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77213">
      <w:bodyDiv w:val="1"/>
      <w:marLeft w:val="0"/>
      <w:marRight w:val="0"/>
      <w:marTop w:val="0"/>
      <w:marBottom w:val="0"/>
      <w:divBdr>
        <w:top w:val="none" w:sz="0" w:space="0" w:color="auto"/>
        <w:left w:val="none" w:sz="0" w:space="0" w:color="auto"/>
        <w:bottom w:val="none" w:sz="0" w:space="0" w:color="auto"/>
        <w:right w:val="none" w:sz="0" w:space="0" w:color="auto"/>
      </w:divBdr>
      <w:divsChild>
        <w:div w:id="768815195">
          <w:marLeft w:val="150"/>
          <w:marRight w:val="0"/>
          <w:marTop w:val="75"/>
          <w:marBottom w:val="75"/>
          <w:divBdr>
            <w:top w:val="none" w:sz="0" w:space="0" w:color="auto"/>
            <w:left w:val="none" w:sz="0" w:space="0" w:color="auto"/>
            <w:bottom w:val="none" w:sz="0" w:space="0" w:color="auto"/>
            <w:right w:val="none" w:sz="0" w:space="0" w:color="auto"/>
          </w:divBdr>
          <w:divsChild>
            <w:div w:id="13691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3575">
      <w:bodyDiv w:val="1"/>
      <w:marLeft w:val="0"/>
      <w:marRight w:val="0"/>
      <w:marTop w:val="0"/>
      <w:marBottom w:val="0"/>
      <w:divBdr>
        <w:top w:val="none" w:sz="0" w:space="0" w:color="auto"/>
        <w:left w:val="none" w:sz="0" w:space="0" w:color="auto"/>
        <w:bottom w:val="none" w:sz="0" w:space="0" w:color="auto"/>
        <w:right w:val="none" w:sz="0" w:space="0" w:color="auto"/>
      </w:divBdr>
      <w:divsChild>
        <w:div w:id="109347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李瑀姍</dc:creator>
  <cp:keywords/>
  <dc:description/>
  <cp:lastModifiedBy>李瑀姍</cp:lastModifiedBy>
  <cp:revision>20</cp:revision>
  <dcterms:created xsi:type="dcterms:W3CDTF">2017-04-13T05:48:00Z</dcterms:created>
  <dcterms:modified xsi:type="dcterms:W3CDTF">2017-04-13T07:58:00Z</dcterms:modified>
</cp:coreProperties>
</file>