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17" w:rsidRPr="00E274F4" w:rsidRDefault="00B53007" w:rsidP="00B53007">
      <w:pPr>
        <w:rPr>
          <w:rFonts w:ascii="標楷體" w:eastAsia="標楷體" w:hAnsi="標楷體"/>
          <w:b/>
          <w:sz w:val="32"/>
          <w:szCs w:val="32"/>
        </w:rPr>
      </w:pPr>
      <w:r w:rsidRPr="00E274F4">
        <w:rPr>
          <w:rFonts w:ascii="標楷體" w:eastAsia="標楷體" w:hAnsi="標楷體" w:hint="eastAsia"/>
          <w:b/>
          <w:sz w:val="32"/>
          <w:szCs w:val="32"/>
        </w:rPr>
        <w:t>預售屋買賣契約書範本履約保證機制補充規定</w:t>
      </w:r>
    </w:p>
    <w:p w:rsidR="00D57B17" w:rsidRPr="007920C5" w:rsidRDefault="00D57B17" w:rsidP="00EB334A">
      <w:pPr>
        <w:ind w:leftChars="-1" w:left="385" w:hangingChars="215" w:hanging="387"/>
        <w:jc w:val="both"/>
        <w:rPr>
          <w:rFonts w:ascii="標楷體" w:eastAsia="標楷體" w:hAnsi="標楷體"/>
          <w:sz w:val="18"/>
          <w:szCs w:val="18"/>
        </w:rPr>
      </w:pPr>
      <w:r w:rsidRPr="007920C5">
        <w:rPr>
          <w:rFonts w:ascii="標楷體" w:eastAsia="標楷體" w:hAnsi="標楷體" w:hint="eastAsia"/>
          <w:sz w:val="18"/>
          <w:szCs w:val="18"/>
        </w:rPr>
        <w:t>中華民國99年12月29日內授中辦地字第0990725745號公告</w:t>
      </w:r>
    </w:p>
    <w:p w:rsidR="00D57B17" w:rsidRPr="007920C5" w:rsidRDefault="00D57B17" w:rsidP="00EB334A">
      <w:pPr>
        <w:ind w:leftChars="-1" w:hanging="2"/>
        <w:jc w:val="both"/>
        <w:rPr>
          <w:rFonts w:ascii="標楷體" w:eastAsia="標楷體" w:hAnsi="標楷體"/>
          <w:sz w:val="18"/>
          <w:szCs w:val="18"/>
        </w:rPr>
      </w:pPr>
      <w:smartTag w:uri="urn:schemas-microsoft-com:office:smarttags" w:element="chsdate">
        <w:smartTagPr>
          <w:attr w:name="Year" w:val="2013"/>
          <w:attr w:name="Month" w:val="9"/>
          <w:attr w:name="Day" w:val="13"/>
          <w:attr w:name="IsLunarDate" w:val="False"/>
          <w:attr w:name="IsROCDate" w:val="True"/>
        </w:smartTagPr>
        <w:r w:rsidRPr="007920C5">
          <w:rPr>
            <w:rFonts w:ascii="標楷體" w:eastAsia="標楷體" w:hAnsi="標楷體" w:hint="eastAsia"/>
            <w:sz w:val="18"/>
            <w:szCs w:val="18"/>
          </w:rPr>
          <w:t>中華民國102年9月13日</w:t>
        </w:r>
      </w:smartTag>
      <w:r w:rsidRPr="007920C5">
        <w:rPr>
          <w:rFonts w:ascii="標楷體" w:eastAsia="標楷體" w:hAnsi="標楷體" w:hint="eastAsia"/>
          <w:sz w:val="18"/>
          <w:szCs w:val="18"/>
        </w:rPr>
        <w:t>內授中辦地字第1026651767號公告修正第2點第3款、第4款</w:t>
      </w:r>
    </w:p>
    <w:p w:rsidR="00EB334A" w:rsidRPr="007920C5" w:rsidRDefault="00EB334A" w:rsidP="00EB334A">
      <w:pPr>
        <w:ind w:leftChars="-1" w:hanging="2"/>
        <w:jc w:val="both"/>
        <w:rPr>
          <w:rFonts w:ascii="標楷體" w:eastAsia="標楷體" w:hAnsi="標楷體"/>
          <w:sz w:val="18"/>
          <w:szCs w:val="18"/>
        </w:rPr>
      </w:pPr>
      <w:r w:rsidRPr="007920C5">
        <w:rPr>
          <w:rFonts w:ascii="標楷體" w:eastAsia="標楷體" w:hAnsi="標楷體" w:hint="eastAsia"/>
          <w:sz w:val="18"/>
          <w:szCs w:val="18"/>
        </w:rPr>
        <w:t>中華民國107年3月12日內授中辦地字第107</w:t>
      </w:r>
      <w:r w:rsidRPr="007920C5">
        <w:rPr>
          <w:rFonts w:ascii="標楷體" w:eastAsia="標楷體" w:hAnsi="標楷體"/>
          <w:sz w:val="18"/>
          <w:szCs w:val="18"/>
        </w:rPr>
        <w:t>1301756</w:t>
      </w:r>
      <w:r w:rsidRPr="007920C5">
        <w:rPr>
          <w:rFonts w:ascii="標楷體" w:eastAsia="標楷體" w:hAnsi="標楷體" w:hint="eastAsia"/>
          <w:sz w:val="18"/>
          <w:szCs w:val="18"/>
        </w:rPr>
        <w:t>號公告修正第2點</w:t>
      </w:r>
    </w:p>
    <w:p w:rsidR="00D57B17" w:rsidRPr="007920C5" w:rsidRDefault="00D57B17" w:rsidP="007920C5">
      <w:pPr>
        <w:ind w:left="492" w:hangingChars="205" w:hanging="492"/>
        <w:jc w:val="both"/>
        <w:rPr>
          <w:rFonts w:ascii="標楷體" w:eastAsia="標楷體" w:hAnsi="標楷體"/>
          <w:bCs/>
          <w:szCs w:val="24"/>
        </w:rPr>
      </w:pPr>
      <w:r w:rsidRPr="007920C5">
        <w:rPr>
          <w:rFonts w:ascii="標楷體" w:eastAsia="標楷體" w:hAnsi="標楷體" w:hint="eastAsia"/>
          <w:bCs/>
          <w:szCs w:val="24"/>
        </w:rPr>
        <w:t>一、預售屋買賣契約書範本</w:t>
      </w:r>
      <w:r w:rsidR="00FB36EC">
        <w:rPr>
          <w:rFonts w:ascii="標楷體" w:eastAsia="標楷體" w:hAnsi="標楷體" w:hint="eastAsia"/>
          <w:bCs/>
          <w:szCs w:val="24"/>
        </w:rPr>
        <w:t>(</w:t>
      </w:r>
      <w:r w:rsidRPr="007920C5">
        <w:rPr>
          <w:rFonts w:ascii="標楷體" w:eastAsia="標楷體" w:hAnsi="標楷體" w:hint="eastAsia"/>
          <w:bCs/>
          <w:szCs w:val="24"/>
        </w:rPr>
        <w:t>以下簡稱範本</w:t>
      </w:r>
      <w:r w:rsidR="00FB36EC">
        <w:rPr>
          <w:rFonts w:ascii="標楷體" w:eastAsia="標楷體" w:hAnsi="標楷體" w:hint="eastAsia"/>
          <w:bCs/>
          <w:szCs w:val="24"/>
        </w:rPr>
        <w:t>)</w:t>
      </w:r>
      <w:bookmarkStart w:id="0" w:name="_GoBack"/>
      <w:bookmarkEnd w:id="0"/>
      <w:r w:rsidRPr="007920C5">
        <w:rPr>
          <w:rFonts w:ascii="標楷體" w:eastAsia="標楷體" w:hAnsi="標楷體" w:hint="eastAsia"/>
          <w:bCs/>
          <w:szCs w:val="24"/>
        </w:rPr>
        <w:t>第六條之一第一選項，內政部同意之履約保證方式為「不動產開發信託」，其內容係指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FF2760" w:rsidRPr="007920C5" w:rsidRDefault="00FF2760" w:rsidP="007920C5">
      <w:pPr>
        <w:ind w:left="492" w:hangingChars="205" w:hanging="492"/>
        <w:jc w:val="both"/>
        <w:rPr>
          <w:rFonts w:ascii="標楷體" w:eastAsia="標楷體" w:hAnsi="標楷體"/>
          <w:szCs w:val="24"/>
        </w:rPr>
      </w:pPr>
      <w:r w:rsidRPr="007920C5">
        <w:rPr>
          <w:rFonts w:ascii="標楷體" w:eastAsia="標楷體" w:hAnsi="標楷體" w:hint="eastAsia"/>
          <w:bCs/>
          <w:szCs w:val="24"/>
        </w:rPr>
        <w:t>二、範本第六條之一第二選項「其他替代性履約保證方式」之「同業連帶擔保」部分補充規定如下：</w:t>
      </w:r>
    </w:p>
    <w:p w:rsidR="00FF2760" w:rsidRPr="007920C5" w:rsidRDefault="00FF2760" w:rsidP="007920C5">
      <w:pPr>
        <w:ind w:left="480" w:hangingChars="200" w:hanging="480"/>
        <w:jc w:val="both"/>
        <w:rPr>
          <w:rFonts w:ascii="標楷體" w:eastAsia="標楷體" w:hAnsi="標楷體"/>
          <w:szCs w:val="24"/>
        </w:rPr>
      </w:pPr>
      <w:r w:rsidRPr="007920C5">
        <w:rPr>
          <w:rFonts w:ascii="標楷體" w:eastAsia="標楷體" w:hAnsi="標楷體" w:hint="eastAsia"/>
          <w:bCs/>
          <w:szCs w:val="24"/>
        </w:rPr>
        <w:t>(一)所謂「同業公司」指經濟部之公司登記之營業項目列有「H701010住宅及大樓開發租售業」者。</w:t>
      </w:r>
    </w:p>
    <w:p w:rsidR="00FF2760" w:rsidRPr="007920C5" w:rsidRDefault="00FF2760" w:rsidP="007920C5">
      <w:pPr>
        <w:ind w:left="480" w:hangingChars="200" w:hanging="480"/>
        <w:jc w:val="both"/>
        <w:rPr>
          <w:rFonts w:ascii="標楷體" w:eastAsia="標楷體" w:hAnsi="標楷體"/>
          <w:bCs/>
          <w:szCs w:val="24"/>
        </w:rPr>
      </w:pPr>
      <w:r w:rsidRPr="007920C5">
        <w:rPr>
          <w:rFonts w:ascii="標楷體" w:eastAsia="標楷體" w:hAnsi="標楷體" w:hint="eastAsia"/>
          <w:bCs/>
          <w:szCs w:val="24"/>
        </w:rPr>
        <w:t>(二)所謂「分級依據」指同業公司之市占率，以設立年資、資本額及營業額區分為以下三級：</w:t>
      </w:r>
    </w:p>
    <w:p w:rsidR="00FF2760" w:rsidRPr="007920C5" w:rsidRDefault="00FF2760" w:rsidP="007920C5">
      <w:pPr>
        <w:ind w:leftChars="200" w:left="1164" w:hangingChars="285" w:hanging="684"/>
        <w:jc w:val="both"/>
        <w:rPr>
          <w:rFonts w:ascii="標楷體" w:eastAsia="標楷體" w:hAnsi="標楷體"/>
          <w:bCs/>
          <w:szCs w:val="24"/>
        </w:rPr>
      </w:pPr>
      <w:r w:rsidRPr="007920C5">
        <w:rPr>
          <w:rFonts w:ascii="標楷體" w:eastAsia="標楷體" w:hAnsi="標楷體" w:hint="eastAsia"/>
          <w:bCs/>
          <w:szCs w:val="24"/>
        </w:rPr>
        <w:t>丙級：設立滿三年，資本額新臺幣一千五百萬元以上二億元以下，營業總額新臺幣三千萬元以上二億元以下。</w:t>
      </w:r>
    </w:p>
    <w:p w:rsidR="00FF2760" w:rsidRPr="007920C5" w:rsidRDefault="00FF2760" w:rsidP="007920C5">
      <w:pPr>
        <w:ind w:leftChars="200" w:left="1164" w:hangingChars="285" w:hanging="684"/>
        <w:jc w:val="both"/>
        <w:rPr>
          <w:rFonts w:ascii="標楷體" w:eastAsia="標楷體" w:hAnsi="標楷體"/>
          <w:bCs/>
          <w:szCs w:val="24"/>
        </w:rPr>
      </w:pPr>
      <w:r w:rsidRPr="007920C5">
        <w:rPr>
          <w:rFonts w:ascii="標楷體" w:eastAsia="標楷體" w:hAnsi="標楷體" w:hint="eastAsia"/>
          <w:bCs/>
          <w:szCs w:val="24"/>
        </w:rPr>
        <w:t>乙級：設立三年以上，資本額逾新臺幣二億元，未達二十億元；營業總額逾新臺幣二億元，未達二十億元。</w:t>
      </w:r>
    </w:p>
    <w:p w:rsidR="00FF2760" w:rsidRPr="007920C5" w:rsidRDefault="00FF2760" w:rsidP="007920C5">
      <w:pPr>
        <w:ind w:leftChars="200" w:left="1164" w:hangingChars="285" w:hanging="684"/>
        <w:jc w:val="both"/>
        <w:rPr>
          <w:rFonts w:ascii="標楷體" w:eastAsia="標楷體" w:hAnsi="標楷體"/>
          <w:bCs/>
          <w:szCs w:val="24"/>
        </w:rPr>
      </w:pPr>
      <w:r w:rsidRPr="007920C5">
        <w:rPr>
          <w:rFonts w:ascii="標楷體" w:eastAsia="標楷體" w:hAnsi="標楷體" w:hint="eastAsia"/>
          <w:bCs/>
          <w:szCs w:val="24"/>
        </w:rPr>
        <w:t>甲級：設立六年以上，資本額新臺幣二十億元以上，營業總額新臺幣二十億元以上。</w:t>
      </w:r>
    </w:p>
    <w:p w:rsidR="00FF2760" w:rsidRPr="007920C5" w:rsidRDefault="00FF2760" w:rsidP="007920C5">
      <w:pPr>
        <w:ind w:leftChars="195" w:left="480" w:hangingChars="5" w:hanging="12"/>
        <w:jc w:val="both"/>
        <w:rPr>
          <w:rFonts w:ascii="標楷體" w:eastAsia="標楷體" w:hAnsi="標楷體"/>
          <w:szCs w:val="24"/>
        </w:rPr>
      </w:pPr>
      <w:r w:rsidRPr="007920C5">
        <w:rPr>
          <w:rFonts w:ascii="標楷體" w:eastAsia="標楷體" w:hAnsi="標楷體" w:hint="eastAsia"/>
          <w:bCs/>
          <w:szCs w:val="24"/>
        </w:rPr>
        <w:t>營業總額以最近三年(整年度)「營業人銷售額與稅額申報書(401)」或會計師簽證財務報表銷售額為準，惟土地銷售金額不計入。</w:t>
      </w:r>
    </w:p>
    <w:p w:rsidR="00FF2760" w:rsidRPr="007920C5" w:rsidRDefault="00FF2760" w:rsidP="007920C5">
      <w:pPr>
        <w:ind w:left="480" w:hangingChars="200" w:hanging="480"/>
        <w:jc w:val="both"/>
        <w:rPr>
          <w:rFonts w:ascii="標楷體" w:eastAsia="標楷體" w:hAnsi="標楷體"/>
          <w:bCs/>
          <w:szCs w:val="24"/>
        </w:rPr>
      </w:pPr>
      <w:r w:rsidRPr="007920C5">
        <w:rPr>
          <w:rFonts w:ascii="標楷體" w:eastAsia="標楷體" w:hAnsi="標楷體" w:hint="eastAsia"/>
          <w:bCs/>
          <w:szCs w:val="24"/>
        </w:rPr>
        <w:t>(三)提供擔保之同業公司資格條件</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1.提供擔保與被擔保業者之公司代表人不得為同一人，且不得具有配偶及一親等直系血親關係。</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2.提供擔保之業者，公司章程應有得為同業</w:t>
      </w:r>
      <w:r w:rsidRPr="007920C5">
        <w:rPr>
          <w:rFonts w:ascii="標楷體" w:eastAsia="標楷體" w:hAnsi="標楷體" w:cs="細明體" w:hint="eastAsia"/>
          <w:szCs w:val="24"/>
        </w:rPr>
        <w:t>公司保證之</w:t>
      </w:r>
      <w:r w:rsidRPr="007920C5">
        <w:rPr>
          <w:rFonts w:ascii="標楷體" w:eastAsia="標楷體" w:hAnsi="標楷體" w:hint="eastAsia"/>
          <w:bCs/>
          <w:szCs w:val="24"/>
        </w:rPr>
        <w:t>規定</w:t>
      </w:r>
      <w:r w:rsidRPr="007920C5">
        <w:rPr>
          <w:rFonts w:ascii="標楷體" w:eastAsia="標楷體" w:hAnsi="標楷體" w:cs="新細明體" w:hint="eastAsia"/>
          <w:kern w:val="0"/>
          <w:szCs w:val="24"/>
        </w:rPr>
        <w:t>。</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3.被擔保及提供擔保之業者，必須為該直轄市或縣(市)不動產開發商業同業公會會員。</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4.提供擔保者，最近三年內不得有退票及欠稅紀錄。</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5.提供擔保者，僅得擔保一個建案至取得使用執照後，始得再擔保其他建案。</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6.被擔保業者推出之個案總樓地板面積於</w:t>
      </w:r>
      <w:smartTag w:uri="urn:schemas-microsoft-com:office:smarttags" w:element="chmetcnv">
        <w:smartTagPr>
          <w:attr w:name="TCSC" w:val="2"/>
          <w:attr w:name="NumberType" w:val="4"/>
          <w:attr w:name="Negative" w:val="False"/>
          <w:attr w:name="HasSpace" w:val="False"/>
          <w:attr w:name="SourceValue" w:val="20000"/>
          <w:attr w:name="UnitName" w:val="平方公尺"/>
        </w:smartTagPr>
        <w:r w:rsidRPr="007920C5">
          <w:rPr>
            <w:rFonts w:ascii="標楷體" w:eastAsia="標楷體" w:hAnsi="標楷體" w:hint="eastAsia"/>
            <w:bCs/>
            <w:szCs w:val="24"/>
          </w:rPr>
          <w:t>二萬平方公尺</w:t>
        </w:r>
      </w:smartTag>
      <w:r w:rsidRPr="007920C5">
        <w:rPr>
          <w:rFonts w:ascii="標楷體" w:eastAsia="標楷體" w:hAnsi="標楷體" w:hint="eastAsia"/>
          <w:bCs/>
          <w:szCs w:val="24"/>
        </w:rPr>
        <w:t xml:space="preserve">以下時，應由丙級以上之不動產開發業擔任其預售屋履約保證之同業連帶擔保公司。 </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7.被擔保者推出之個案總樓地板面積逾</w:t>
      </w:r>
      <w:smartTag w:uri="urn:schemas-microsoft-com:office:smarttags" w:element="chmetcnv">
        <w:smartTagPr>
          <w:attr w:name="TCSC" w:val="2"/>
          <w:attr w:name="NumberType" w:val="4"/>
          <w:attr w:name="Negative" w:val="False"/>
          <w:attr w:name="HasSpace" w:val="False"/>
          <w:attr w:name="SourceValue" w:val="20000"/>
          <w:attr w:name="UnitName" w:val="平方公尺"/>
        </w:smartTagPr>
        <w:r w:rsidRPr="007920C5">
          <w:rPr>
            <w:rFonts w:ascii="標楷體" w:eastAsia="標楷體" w:hAnsi="標楷體" w:hint="eastAsia"/>
            <w:bCs/>
            <w:szCs w:val="24"/>
          </w:rPr>
          <w:t>二萬平方公尺</w:t>
        </w:r>
      </w:smartTag>
      <w:r w:rsidRPr="007920C5">
        <w:rPr>
          <w:rFonts w:ascii="標楷體" w:eastAsia="標楷體" w:hAnsi="標楷體" w:hint="eastAsia"/>
          <w:bCs/>
          <w:szCs w:val="24"/>
        </w:rPr>
        <w:t>，未達</w:t>
      </w:r>
      <w:smartTag w:uri="urn:schemas-microsoft-com:office:smarttags" w:element="chmetcnv">
        <w:smartTagPr>
          <w:attr w:name="TCSC" w:val="2"/>
          <w:attr w:name="NumberType" w:val="4"/>
          <w:attr w:name="Negative" w:val="False"/>
          <w:attr w:name="HasSpace" w:val="False"/>
          <w:attr w:name="SourceValue" w:val="200000"/>
          <w:attr w:name="UnitName" w:val="平方公尺"/>
        </w:smartTagPr>
        <w:r w:rsidRPr="007920C5">
          <w:rPr>
            <w:rFonts w:ascii="標楷體" w:eastAsia="標楷體" w:hAnsi="標楷體" w:hint="eastAsia"/>
            <w:bCs/>
            <w:szCs w:val="24"/>
          </w:rPr>
          <w:t>二十萬平方公尺</w:t>
        </w:r>
      </w:smartTag>
      <w:r w:rsidRPr="007920C5">
        <w:rPr>
          <w:rFonts w:ascii="標楷體" w:eastAsia="標楷體" w:hAnsi="標楷體" w:hint="eastAsia"/>
          <w:bCs/>
          <w:szCs w:val="24"/>
        </w:rPr>
        <w:t>時，由乙級以上之不動產開發業擔任其預售屋履約保證之同業連帶擔保公司。</w:t>
      </w:r>
    </w:p>
    <w:p w:rsidR="00FF2760" w:rsidRPr="007920C5" w:rsidRDefault="00FF2760" w:rsidP="007920C5">
      <w:pPr>
        <w:ind w:leftChars="218" w:left="773" w:hangingChars="104" w:hanging="250"/>
        <w:jc w:val="both"/>
        <w:rPr>
          <w:rFonts w:ascii="標楷體" w:eastAsia="標楷體" w:hAnsi="標楷體"/>
          <w:bCs/>
          <w:szCs w:val="24"/>
        </w:rPr>
      </w:pPr>
      <w:r w:rsidRPr="007920C5">
        <w:rPr>
          <w:rFonts w:ascii="標楷體" w:eastAsia="標楷體" w:hAnsi="標楷體" w:hint="eastAsia"/>
          <w:bCs/>
          <w:szCs w:val="24"/>
        </w:rPr>
        <w:t>8.被擔保者推出之個案總樓地板面積二十萬平方公尺以上時，由甲級不動產開發業擔任其預售屋履約保證之同業連帶擔保公司。</w:t>
      </w:r>
    </w:p>
    <w:p w:rsidR="005E0BB2" w:rsidRPr="007920C5" w:rsidRDefault="00FF2760" w:rsidP="007920C5">
      <w:pPr>
        <w:ind w:left="480" w:hangingChars="200" w:hanging="480"/>
        <w:jc w:val="both"/>
        <w:rPr>
          <w:rFonts w:ascii="標楷體" w:eastAsia="標楷體" w:hAnsi="標楷體"/>
          <w:szCs w:val="24"/>
        </w:rPr>
      </w:pPr>
      <w:r w:rsidRPr="007920C5">
        <w:rPr>
          <w:rFonts w:ascii="標楷體" w:eastAsia="標楷體" w:hAnsi="標楷體" w:hint="eastAsia"/>
          <w:szCs w:val="24"/>
        </w:rPr>
        <w:t>(四)市占率及得提供連帶擔保資格，由不動產開發業者所屬之直轄市、縣(市)不動產開發商業同業公會審核。</w:t>
      </w:r>
    </w:p>
    <w:sectPr w:rsidR="005E0BB2" w:rsidRPr="007920C5" w:rsidSect="00EB334A">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76" w:rsidRDefault="00C60F76" w:rsidP="00FF2760">
      <w:r>
        <w:separator/>
      </w:r>
    </w:p>
  </w:endnote>
  <w:endnote w:type="continuationSeparator" w:id="0">
    <w:p w:rsidR="00C60F76" w:rsidRDefault="00C60F76" w:rsidP="00FF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76" w:rsidRDefault="00C60F76" w:rsidP="00FF2760">
      <w:r>
        <w:separator/>
      </w:r>
    </w:p>
  </w:footnote>
  <w:footnote w:type="continuationSeparator" w:id="0">
    <w:p w:rsidR="00C60F76" w:rsidRDefault="00C60F76" w:rsidP="00FF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07"/>
    <w:rsid w:val="00036E49"/>
    <w:rsid w:val="000D4C5A"/>
    <w:rsid w:val="001E3C37"/>
    <w:rsid w:val="00227099"/>
    <w:rsid w:val="002D2538"/>
    <w:rsid w:val="004A6D08"/>
    <w:rsid w:val="005E0BB2"/>
    <w:rsid w:val="007920C5"/>
    <w:rsid w:val="0096552B"/>
    <w:rsid w:val="009D3614"/>
    <w:rsid w:val="00AB796E"/>
    <w:rsid w:val="00AC6D34"/>
    <w:rsid w:val="00B16CB3"/>
    <w:rsid w:val="00B53007"/>
    <w:rsid w:val="00C60F76"/>
    <w:rsid w:val="00CA7FC6"/>
    <w:rsid w:val="00D57B17"/>
    <w:rsid w:val="00E274F4"/>
    <w:rsid w:val="00EA61D4"/>
    <w:rsid w:val="00EB334A"/>
    <w:rsid w:val="00F95B4B"/>
    <w:rsid w:val="00FB36EC"/>
    <w:rsid w:val="00FF2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364004C-091D-476D-8A07-0EDBBF7F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760"/>
    <w:pPr>
      <w:tabs>
        <w:tab w:val="center" w:pos="4153"/>
        <w:tab w:val="right" w:pos="8306"/>
      </w:tabs>
      <w:snapToGrid w:val="0"/>
    </w:pPr>
    <w:rPr>
      <w:sz w:val="20"/>
      <w:szCs w:val="20"/>
    </w:rPr>
  </w:style>
  <w:style w:type="character" w:customStyle="1" w:styleId="a4">
    <w:name w:val="頁首 字元"/>
    <w:basedOn w:val="a0"/>
    <w:link w:val="a3"/>
    <w:uiPriority w:val="99"/>
    <w:rsid w:val="00FF2760"/>
    <w:rPr>
      <w:sz w:val="20"/>
      <w:szCs w:val="20"/>
    </w:rPr>
  </w:style>
  <w:style w:type="paragraph" w:styleId="a5">
    <w:name w:val="footer"/>
    <w:basedOn w:val="a"/>
    <w:link w:val="a6"/>
    <w:uiPriority w:val="99"/>
    <w:unhideWhenUsed/>
    <w:rsid w:val="00FF2760"/>
    <w:pPr>
      <w:tabs>
        <w:tab w:val="center" w:pos="4153"/>
        <w:tab w:val="right" w:pos="8306"/>
      </w:tabs>
      <w:snapToGrid w:val="0"/>
    </w:pPr>
    <w:rPr>
      <w:sz w:val="20"/>
      <w:szCs w:val="20"/>
    </w:rPr>
  </w:style>
  <w:style w:type="character" w:customStyle="1" w:styleId="a6">
    <w:name w:val="頁尾 字元"/>
    <w:basedOn w:val="a0"/>
    <w:link w:val="a5"/>
    <w:uiPriority w:val="99"/>
    <w:rsid w:val="00FF2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蘇貴香</cp:lastModifiedBy>
  <cp:revision>6</cp:revision>
  <dcterms:created xsi:type="dcterms:W3CDTF">2018-03-12T07:38:00Z</dcterms:created>
  <dcterms:modified xsi:type="dcterms:W3CDTF">2018-03-12T07:54:00Z</dcterms:modified>
</cp:coreProperties>
</file>